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071"/>
        <w:gridCol w:w="1701"/>
        <w:gridCol w:w="3975"/>
      </w:tblGrid>
      <w:tr w:rsidR="0011077F" w:rsidRPr="00DF55D1" w:rsidTr="00700057">
        <w:tc>
          <w:tcPr>
            <w:tcW w:w="4071" w:type="dxa"/>
          </w:tcPr>
          <w:p w:rsidR="0011077F" w:rsidRPr="00DF55D1" w:rsidRDefault="0011077F" w:rsidP="00700057">
            <w:pPr>
              <w:pStyle w:val="1"/>
              <w:jc w:val="center"/>
            </w:pPr>
            <w:r w:rsidRPr="00DF55D1">
              <w:t>БАНКА РЕПУБЛИКАНЭ</w:t>
            </w:r>
          </w:p>
          <w:p w:rsidR="0011077F" w:rsidRPr="00DF55D1" w:rsidRDefault="0011077F" w:rsidP="00700057">
            <w:pPr>
              <w:jc w:val="center"/>
              <w:rPr>
                <w:sz w:val="24"/>
                <w:szCs w:val="24"/>
                <w:lang w:val="en-US"/>
              </w:rPr>
            </w:pPr>
            <w:r w:rsidRPr="00DF55D1">
              <w:rPr>
                <w:sz w:val="24"/>
                <w:szCs w:val="24"/>
                <w:lang w:val="en-US"/>
              </w:rPr>
              <w:t>НИСТРЯНЭ</w:t>
            </w:r>
          </w:p>
          <w:p w:rsidR="0011077F" w:rsidRPr="00DF55D1" w:rsidRDefault="0011077F" w:rsidP="00700057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3BD4" w:rsidRPr="002A3BD4" w:rsidRDefault="002A3BD4" w:rsidP="002A3BD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9765" cy="707390"/>
                  <wp:effectExtent l="19050" t="0" r="6985" b="0"/>
                  <wp:docPr id="2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11077F" w:rsidRPr="00700057" w:rsidRDefault="00700057" w:rsidP="00700057">
            <w:pPr>
              <w:pStyle w:val="1"/>
              <w:jc w:val="center"/>
              <w:rPr>
                <w:lang w:val="ru-RU"/>
              </w:rPr>
            </w:pPr>
            <w:r>
              <w:t>ПРИДНIСТРОВСЬКИЙ</w:t>
            </w:r>
          </w:p>
          <w:p w:rsidR="0011077F" w:rsidRPr="00DF55D1" w:rsidRDefault="0011077F" w:rsidP="00700057">
            <w:pPr>
              <w:pStyle w:val="1"/>
              <w:jc w:val="center"/>
            </w:pPr>
            <w:r w:rsidRPr="00DF55D1">
              <w:t>РЕСПУБЛIКАНСЬКИЙ БАНК</w:t>
            </w:r>
          </w:p>
          <w:p w:rsidR="0011077F" w:rsidRPr="00DF55D1" w:rsidRDefault="0011077F" w:rsidP="00700057">
            <w:pPr>
              <w:rPr>
                <w:sz w:val="24"/>
                <w:szCs w:val="24"/>
                <w:lang w:val="en-US"/>
              </w:rPr>
            </w:pPr>
          </w:p>
        </w:tc>
      </w:tr>
      <w:tr w:rsidR="0011077F" w:rsidRPr="00DF55D1" w:rsidTr="00700057">
        <w:trPr>
          <w:cantSplit/>
        </w:trPr>
        <w:tc>
          <w:tcPr>
            <w:tcW w:w="9747" w:type="dxa"/>
            <w:gridSpan w:val="3"/>
          </w:tcPr>
          <w:p w:rsidR="0011077F" w:rsidRPr="00DF55D1" w:rsidRDefault="00700057" w:rsidP="002A3BD4">
            <w:pPr>
              <w:pStyle w:val="1"/>
              <w:spacing w:before="120"/>
              <w:jc w:val="center"/>
              <w:rPr>
                <w:lang w:val="ru-RU"/>
              </w:rPr>
            </w:pPr>
            <w:r>
              <w:rPr>
                <w:lang w:val="ru-RU"/>
              </w:rPr>
              <w:t>ПРИДНЕСТРОВСКИЙ РЕСПУБЛИКАНСКИЙ</w:t>
            </w:r>
          </w:p>
          <w:p w:rsidR="0011077F" w:rsidRPr="00DF55D1" w:rsidRDefault="0011077F" w:rsidP="00700057">
            <w:pPr>
              <w:pStyle w:val="1"/>
              <w:jc w:val="center"/>
            </w:pPr>
            <w:r w:rsidRPr="00DF55D1">
              <w:rPr>
                <w:lang w:val="ru-RU"/>
              </w:rPr>
              <w:t>БАНК</w:t>
            </w:r>
          </w:p>
        </w:tc>
      </w:tr>
    </w:tbl>
    <w:p w:rsidR="0052019E" w:rsidRPr="0052019E" w:rsidRDefault="0052019E" w:rsidP="0011077F">
      <w:pPr>
        <w:pStyle w:val="a6"/>
        <w:spacing w:after="0"/>
        <w:jc w:val="center"/>
        <w:rPr>
          <w:sz w:val="24"/>
          <w:szCs w:val="24"/>
        </w:rPr>
      </w:pPr>
    </w:p>
    <w:p w:rsidR="0011077F" w:rsidRPr="00977C61" w:rsidRDefault="0011077F" w:rsidP="0011077F">
      <w:pPr>
        <w:pStyle w:val="a6"/>
        <w:spacing w:after="0"/>
        <w:jc w:val="center"/>
        <w:rPr>
          <w:sz w:val="24"/>
          <w:szCs w:val="24"/>
        </w:rPr>
      </w:pPr>
      <w:r w:rsidRPr="00977C61">
        <w:rPr>
          <w:sz w:val="24"/>
          <w:szCs w:val="24"/>
        </w:rPr>
        <w:t>УКАЗАНИЕ</w:t>
      </w:r>
    </w:p>
    <w:p w:rsidR="0011077F" w:rsidRPr="00977C61" w:rsidRDefault="0011077F" w:rsidP="0011077F">
      <w:pPr>
        <w:pStyle w:val="a6"/>
        <w:spacing w:after="0"/>
        <w:jc w:val="center"/>
        <w:rPr>
          <w:sz w:val="16"/>
          <w:szCs w:val="16"/>
        </w:rPr>
      </w:pPr>
    </w:p>
    <w:p w:rsidR="00AE7DE7" w:rsidRPr="00977C61" w:rsidRDefault="00AE7DE7" w:rsidP="00AE7DE7">
      <w:pPr>
        <w:jc w:val="center"/>
        <w:rPr>
          <w:sz w:val="24"/>
          <w:szCs w:val="24"/>
        </w:rPr>
      </w:pPr>
      <w:r w:rsidRPr="00977C61">
        <w:rPr>
          <w:sz w:val="24"/>
          <w:szCs w:val="24"/>
        </w:rPr>
        <w:t>О внесении изменени</w:t>
      </w:r>
      <w:r w:rsidR="00700057" w:rsidRPr="00977C61">
        <w:rPr>
          <w:sz w:val="24"/>
          <w:szCs w:val="24"/>
        </w:rPr>
        <w:t>й в некоторые нормативные акты</w:t>
      </w:r>
    </w:p>
    <w:p w:rsidR="00AE7DE7" w:rsidRPr="00977C61" w:rsidRDefault="00AE7DE7" w:rsidP="00AE7DE7">
      <w:pPr>
        <w:jc w:val="center"/>
        <w:rPr>
          <w:sz w:val="24"/>
          <w:szCs w:val="24"/>
        </w:rPr>
      </w:pPr>
      <w:r w:rsidRPr="00977C61">
        <w:rPr>
          <w:sz w:val="24"/>
          <w:szCs w:val="24"/>
        </w:rPr>
        <w:t>Приднест</w:t>
      </w:r>
      <w:r w:rsidR="00700057" w:rsidRPr="00977C61">
        <w:rPr>
          <w:sz w:val="24"/>
          <w:szCs w:val="24"/>
        </w:rPr>
        <w:t>ровского республиканского банка</w:t>
      </w:r>
    </w:p>
    <w:p w:rsidR="0011077F" w:rsidRPr="00977C61" w:rsidRDefault="0011077F" w:rsidP="0011077F">
      <w:pPr>
        <w:jc w:val="center"/>
        <w:rPr>
          <w:sz w:val="16"/>
          <w:szCs w:val="16"/>
        </w:rPr>
      </w:pP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Утверждено Решением правления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Приднестровского республиканского банка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 xml:space="preserve">Протокол </w:t>
      </w:r>
      <w:r w:rsidR="00700057">
        <w:rPr>
          <w:sz w:val="24"/>
          <w:szCs w:val="24"/>
        </w:rPr>
        <w:t>№</w:t>
      </w:r>
      <w:r w:rsidRPr="00DF55D1">
        <w:rPr>
          <w:sz w:val="24"/>
          <w:szCs w:val="24"/>
        </w:rPr>
        <w:t xml:space="preserve"> </w:t>
      </w:r>
      <w:r w:rsidR="004B4A8C">
        <w:rPr>
          <w:sz w:val="24"/>
          <w:szCs w:val="24"/>
        </w:rPr>
        <w:t>08</w:t>
      </w:r>
      <w:r w:rsidRPr="00DF55D1">
        <w:rPr>
          <w:sz w:val="24"/>
          <w:szCs w:val="24"/>
        </w:rPr>
        <w:t xml:space="preserve"> от</w:t>
      </w:r>
      <w:r w:rsidR="00623D07">
        <w:rPr>
          <w:sz w:val="24"/>
          <w:szCs w:val="24"/>
        </w:rPr>
        <w:t xml:space="preserve"> </w:t>
      </w:r>
      <w:r w:rsidR="004B4A8C">
        <w:rPr>
          <w:sz w:val="24"/>
          <w:szCs w:val="24"/>
        </w:rPr>
        <w:t>12</w:t>
      </w:r>
      <w:r w:rsidR="00814459">
        <w:rPr>
          <w:sz w:val="24"/>
          <w:szCs w:val="24"/>
        </w:rPr>
        <w:t xml:space="preserve"> </w:t>
      </w:r>
      <w:r w:rsidR="004B4A8C">
        <w:rPr>
          <w:sz w:val="24"/>
          <w:szCs w:val="24"/>
        </w:rPr>
        <w:t>марта</w:t>
      </w:r>
      <w:r w:rsidR="005876D8" w:rsidRPr="00DF55D1">
        <w:rPr>
          <w:sz w:val="24"/>
          <w:szCs w:val="24"/>
        </w:rPr>
        <w:t xml:space="preserve"> </w:t>
      </w:r>
      <w:r w:rsidRPr="00DF55D1">
        <w:rPr>
          <w:sz w:val="24"/>
          <w:szCs w:val="24"/>
        </w:rPr>
        <w:t>201</w:t>
      </w:r>
      <w:r w:rsidR="00281767">
        <w:rPr>
          <w:sz w:val="24"/>
          <w:szCs w:val="24"/>
        </w:rPr>
        <w:t>9</w:t>
      </w:r>
      <w:r w:rsidRPr="00DF55D1">
        <w:rPr>
          <w:sz w:val="24"/>
          <w:szCs w:val="24"/>
        </w:rPr>
        <w:t xml:space="preserve"> года</w:t>
      </w:r>
    </w:p>
    <w:p w:rsidR="0011077F" w:rsidRPr="002A3BD4" w:rsidRDefault="0011077F" w:rsidP="0011077F">
      <w:pPr>
        <w:jc w:val="center"/>
        <w:rPr>
          <w:sz w:val="16"/>
          <w:szCs w:val="16"/>
        </w:rPr>
      </w:pP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Зарегистрировано Министерством юстиции</w:t>
      </w:r>
    </w:p>
    <w:p w:rsidR="0011077F" w:rsidRPr="00AA78FA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Приднестровской Молдавской Республики</w:t>
      </w:r>
    </w:p>
    <w:p w:rsidR="00AA78FA" w:rsidRDefault="00AA78FA" w:rsidP="00AA78FA">
      <w:pPr>
        <w:jc w:val="center"/>
        <w:rPr>
          <w:sz w:val="24"/>
          <w:szCs w:val="24"/>
        </w:rPr>
      </w:pPr>
      <w:proofErr w:type="gramStart"/>
      <w:r w:rsidRPr="00DA00DB">
        <w:rPr>
          <w:sz w:val="24"/>
          <w:szCs w:val="24"/>
        </w:rPr>
        <w:t>Регистрационный</w:t>
      </w:r>
      <w:proofErr w:type="gramEnd"/>
      <w:r w:rsidRPr="00DA00DB">
        <w:rPr>
          <w:sz w:val="24"/>
          <w:szCs w:val="24"/>
        </w:rPr>
        <w:t xml:space="preserve"> N </w:t>
      </w:r>
      <w:r>
        <w:rPr>
          <w:sz w:val="24"/>
          <w:szCs w:val="24"/>
        </w:rPr>
        <w:t>879</w:t>
      </w:r>
      <w:r w:rsidRPr="00AA78FA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Pr="00AA78FA">
        <w:rPr>
          <w:sz w:val="24"/>
          <w:szCs w:val="24"/>
        </w:rPr>
        <w:t>10</w:t>
      </w:r>
      <w:r>
        <w:rPr>
          <w:sz w:val="24"/>
          <w:szCs w:val="24"/>
        </w:rPr>
        <w:t xml:space="preserve"> апреля 2019 года</w:t>
      </w:r>
    </w:p>
    <w:p w:rsidR="0011077F" w:rsidRPr="002A3BD4" w:rsidRDefault="0011077F" w:rsidP="00B03B31">
      <w:pPr>
        <w:ind w:firstLine="709"/>
        <w:jc w:val="both"/>
        <w:rPr>
          <w:sz w:val="16"/>
          <w:szCs w:val="16"/>
        </w:rPr>
      </w:pPr>
    </w:p>
    <w:p w:rsidR="00AA78FA" w:rsidRPr="003F167B" w:rsidRDefault="00AA78FA" w:rsidP="00B03B31">
      <w:pPr>
        <w:ind w:firstLine="709"/>
        <w:jc w:val="both"/>
        <w:rPr>
          <w:sz w:val="24"/>
          <w:szCs w:val="24"/>
        </w:rPr>
      </w:pPr>
    </w:p>
    <w:p w:rsidR="00DF55D1" w:rsidRPr="00DF55D1" w:rsidRDefault="00700057" w:rsidP="00B03B31">
      <w:pPr>
        <w:ind w:firstLine="709"/>
        <w:jc w:val="both"/>
        <w:rPr>
          <w:sz w:val="24"/>
          <w:szCs w:val="24"/>
        </w:rPr>
      </w:pPr>
      <w:r w:rsidRPr="00FF2BB6">
        <w:rPr>
          <w:sz w:val="24"/>
          <w:szCs w:val="24"/>
        </w:rPr>
        <w:t>Настоящ</w:t>
      </w:r>
      <w:r w:rsidRPr="00700057">
        <w:rPr>
          <w:sz w:val="24"/>
          <w:szCs w:val="24"/>
        </w:rPr>
        <w:t>ее</w:t>
      </w:r>
      <w:r w:rsidRPr="00FF2BB6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Указание</w:t>
      </w:r>
      <w:r w:rsidRPr="00FF2BB6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о</w:t>
      </w:r>
      <w:r w:rsidRPr="00FF2BB6">
        <w:rPr>
          <w:sz w:val="24"/>
          <w:szCs w:val="24"/>
        </w:rPr>
        <w:t xml:space="preserve"> в соответствии с Законом Приднестровской Молдавской Республики от 7 мая 2007 года № 212-З-IV "О центральном банке Приднестровской Молдавской Республики" (</w:t>
      </w:r>
      <w:r w:rsidR="00E351A9">
        <w:rPr>
          <w:sz w:val="24"/>
          <w:szCs w:val="24"/>
        </w:rPr>
        <w:t>САЗ 07-20</w:t>
      </w:r>
      <w:r w:rsidRPr="00FF2BB6">
        <w:rPr>
          <w:sz w:val="24"/>
          <w:szCs w:val="24"/>
        </w:rPr>
        <w:t xml:space="preserve">) в </w:t>
      </w:r>
      <w:r>
        <w:rPr>
          <w:sz w:val="24"/>
          <w:szCs w:val="24"/>
        </w:rPr>
        <w:t>действующей</w:t>
      </w:r>
      <w:r w:rsidRPr="00FF2BB6">
        <w:rPr>
          <w:sz w:val="24"/>
          <w:szCs w:val="24"/>
        </w:rPr>
        <w:t xml:space="preserve"> редакции, </w:t>
      </w:r>
      <w:r w:rsidRPr="00E4317A">
        <w:rPr>
          <w:spacing w:val="-4"/>
          <w:sz w:val="24"/>
          <w:szCs w:val="24"/>
        </w:rPr>
        <w:t xml:space="preserve">Законом Приднестровской Молдавской Республики </w:t>
      </w:r>
      <w:r w:rsidRPr="00E4317A">
        <w:rPr>
          <w:sz w:val="24"/>
          <w:szCs w:val="24"/>
        </w:rPr>
        <w:t>от 21 января 2008 года № 392-З-IV "Об организации страхового дела" (САЗ</w:t>
      </w:r>
      <w:r w:rsidRPr="00E4317A">
        <w:rPr>
          <w:sz w:val="24"/>
          <w:szCs w:val="24"/>
          <w:lang w:val="en-US"/>
        </w:rPr>
        <w:t> </w:t>
      </w:r>
      <w:r w:rsidRPr="00E4317A">
        <w:rPr>
          <w:sz w:val="24"/>
          <w:szCs w:val="24"/>
        </w:rPr>
        <w:t xml:space="preserve">08-3) в </w:t>
      </w:r>
      <w:r>
        <w:rPr>
          <w:sz w:val="24"/>
          <w:szCs w:val="24"/>
        </w:rPr>
        <w:t>действующей</w:t>
      </w:r>
      <w:r w:rsidRPr="00E4317A">
        <w:rPr>
          <w:sz w:val="24"/>
          <w:szCs w:val="24"/>
        </w:rPr>
        <w:t xml:space="preserve"> редакции</w:t>
      </w:r>
      <w:r>
        <w:rPr>
          <w:sz w:val="24"/>
          <w:szCs w:val="24"/>
        </w:rPr>
        <w:t>.</w:t>
      </w:r>
    </w:p>
    <w:p w:rsidR="0011077F" w:rsidRPr="00BB1B09" w:rsidRDefault="0011077F" w:rsidP="00B03B31">
      <w:pPr>
        <w:ind w:firstLine="709"/>
        <w:jc w:val="both"/>
        <w:rPr>
          <w:sz w:val="16"/>
          <w:szCs w:val="16"/>
        </w:rPr>
      </w:pPr>
    </w:p>
    <w:p w:rsidR="00E04C3F" w:rsidRDefault="00D63001" w:rsidP="000F25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 w:rsidRPr="00B03B31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Указание</w:t>
      </w:r>
      <w:r w:rsidRPr="00B03B31">
        <w:rPr>
          <w:sz w:val="24"/>
          <w:szCs w:val="24"/>
        </w:rPr>
        <w:t xml:space="preserve"> Приднестровского республиканского банка от </w:t>
      </w:r>
      <w:r>
        <w:rPr>
          <w:sz w:val="24"/>
          <w:szCs w:val="24"/>
        </w:rPr>
        <w:t>11 декабря 2017 года № 1026-У</w:t>
      </w:r>
      <w:r w:rsidRPr="00B03B31">
        <w:rPr>
          <w:sz w:val="24"/>
          <w:szCs w:val="24"/>
        </w:rPr>
        <w:t xml:space="preserve"> </w:t>
      </w:r>
      <w:r w:rsidR="00407CC6" w:rsidRPr="00FF2BB6">
        <w:rPr>
          <w:sz w:val="24"/>
          <w:szCs w:val="24"/>
        </w:rPr>
        <w:t>"</w:t>
      </w:r>
      <w:r w:rsidRPr="00DC66CF">
        <w:rPr>
          <w:kern w:val="36"/>
          <w:sz w:val="24"/>
          <w:szCs w:val="24"/>
        </w:rPr>
        <w:t>О порядке инвестирования собственных средств (капитала) страховщика и перечне разрешенных для инвестирования активов</w:t>
      </w:r>
      <w:r w:rsidR="00407CC6" w:rsidRPr="00FF2BB6">
        <w:rPr>
          <w:sz w:val="24"/>
          <w:szCs w:val="24"/>
        </w:rPr>
        <w:t>"</w:t>
      </w:r>
      <w:r w:rsidRPr="00B03B31">
        <w:rPr>
          <w:sz w:val="24"/>
          <w:szCs w:val="24"/>
        </w:rPr>
        <w:t xml:space="preserve"> (Регистрационный </w:t>
      </w:r>
      <w:r>
        <w:rPr>
          <w:sz w:val="24"/>
          <w:szCs w:val="24"/>
        </w:rPr>
        <w:t>№ 808</w:t>
      </w:r>
      <w:r w:rsidR="00A3262A">
        <w:rPr>
          <w:sz w:val="24"/>
          <w:szCs w:val="24"/>
        </w:rPr>
        <w:t>9</w:t>
      </w:r>
      <w:r w:rsidRPr="00B03B31">
        <w:rPr>
          <w:sz w:val="24"/>
          <w:szCs w:val="24"/>
        </w:rPr>
        <w:t xml:space="preserve"> от </w:t>
      </w:r>
      <w:r>
        <w:rPr>
          <w:sz w:val="24"/>
          <w:szCs w:val="24"/>
        </w:rPr>
        <w:t>9 января </w:t>
      </w:r>
      <w:r w:rsidRPr="00B03B31">
        <w:rPr>
          <w:sz w:val="24"/>
          <w:szCs w:val="24"/>
        </w:rPr>
        <w:t>20</w:t>
      </w:r>
      <w:r>
        <w:rPr>
          <w:sz w:val="24"/>
          <w:szCs w:val="24"/>
        </w:rPr>
        <w:t>18 </w:t>
      </w:r>
      <w:r w:rsidRPr="00B03B31">
        <w:rPr>
          <w:sz w:val="24"/>
          <w:szCs w:val="24"/>
        </w:rPr>
        <w:t>года) (САЗ</w:t>
      </w:r>
      <w:r w:rsidR="00CE0047">
        <w:rPr>
          <w:sz w:val="24"/>
          <w:szCs w:val="24"/>
        </w:rPr>
        <w:t> 18-2</w:t>
      </w:r>
      <w:r w:rsidRPr="00B03B31">
        <w:rPr>
          <w:sz w:val="24"/>
          <w:szCs w:val="24"/>
        </w:rPr>
        <w:t>)</w:t>
      </w:r>
      <w:r w:rsidR="00161006">
        <w:rPr>
          <w:sz w:val="24"/>
          <w:szCs w:val="24"/>
        </w:rPr>
        <w:t xml:space="preserve"> с изменениями, внесенными </w:t>
      </w:r>
      <w:r w:rsidR="009208F2">
        <w:rPr>
          <w:sz w:val="24"/>
          <w:szCs w:val="24"/>
        </w:rPr>
        <w:t>Указанием от 16 </w:t>
      </w:r>
      <w:r w:rsidR="00161006" w:rsidRPr="00161006">
        <w:rPr>
          <w:sz w:val="24"/>
          <w:szCs w:val="24"/>
        </w:rPr>
        <w:t>октября</w:t>
      </w:r>
      <w:r w:rsidR="009208F2">
        <w:rPr>
          <w:sz w:val="24"/>
          <w:szCs w:val="24"/>
        </w:rPr>
        <w:t> </w:t>
      </w:r>
      <w:r w:rsidR="00161006" w:rsidRPr="00161006">
        <w:rPr>
          <w:sz w:val="24"/>
          <w:szCs w:val="24"/>
        </w:rPr>
        <w:t>2018</w:t>
      </w:r>
      <w:r w:rsidR="009208F2">
        <w:rPr>
          <w:sz w:val="24"/>
          <w:szCs w:val="24"/>
        </w:rPr>
        <w:t> </w:t>
      </w:r>
      <w:r w:rsidR="00161006" w:rsidRPr="00161006">
        <w:rPr>
          <w:sz w:val="24"/>
          <w:szCs w:val="24"/>
        </w:rPr>
        <w:t xml:space="preserve">года </w:t>
      </w:r>
      <w:r w:rsidR="009208F2">
        <w:rPr>
          <w:sz w:val="24"/>
          <w:szCs w:val="24"/>
        </w:rPr>
        <w:t>№ </w:t>
      </w:r>
      <w:r w:rsidR="00161006" w:rsidRPr="00161006">
        <w:rPr>
          <w:sz w:val="24"/>
          <w:szCs w:val="24"/>
        </w:rPr>
        <w:t>1112-У</w:t>
      </w:r>
      <w:r w:rsidR="009208F2">
        <w:rPr>
          <w:sz w:val="24"/>
          <w:szCs w:val="24"/>
        </w:rPr>
        <w:t xml:space="preserve"> (</w:t>
      </w:r>
      <w:r w:rsidR="009208F2" w:rsidRPr="00DF55D1">
        <w:rPr>
          <w:sz w:val="24"/>
          <w:szCs w:val="24"/>
        </w:rPr>
        <w:t xml:space="preserve">Регистрационный </w:t>
      </w:r>
      <w:r w:rsidR="009208F2">
        <w:rPr>
          <w:sz w:val="24"/>
          <w:szCs w:val="24"/>
        </w:rPr>
        <w:t>№ 8526 от 13</w:t>
      </w:r>
      <w:r w:rsidR="009208F2">
        <w:rPr>
          <w:sz w:val="24"/>
          <w:szCs w:val="24"/>
          <w:lang w:val="en-US"/>
        </w:rPr>
        <w:t> </w:t>
      </w:r>
      <w:r w:rsidR="009208F2">
        <w:rPr>
          <w:sz w:val="24"/>
          <w:szCs w:val="24"/>
        </w:rPr>
        <w:t>ноября</w:t>
      </w:r>
      <w:r w:rsidR="009208F2">
        <w:rPr>
          <w:sz w:val="24"/>
          <w:szCs w:val="24"/>
          <w:lang w:val="en-US"/>
        </w:rPr>
        <w:t> </w:t>
      </w:r>
      <w:r w:rsidR="009208F2">
        <w:rPr>
          <w:sz w:val="24"/>
          <w:szCs w:val="24"/>
        </w:rPr>
        <w:t>2018 года)</w:t>
      </w:r>
      <w:proofErr w:type="gramEnd"/>
      <w:r w:rsidR="009208F2">
        <w:rPr>
          <w:sz w:val="24"/>
          <w:szCs w:val="24"/>
        </w:rPr>
        <w:t xml:space="preserve"> </w:t>
      </w:r>
      <w:r w:rsidR="00876501">
        <w:rPr>
          <w:sz w:val="24"/>
          <w:szCs w:val="24"/>
        </w:rPr>
        <w:br/>
      </w:r>
      <w:r w:rsidR="009208F2">
        <w:rPr>
          <w:sz w:val="24"/>
          <w:szCs w:val="24"/>
        </w:rPr>
        <w:t>(САЗ 18-46)</w:t>
      </w:r>
      <w:r w:rsidR="00FC6C39" w:rsidRPr="00161006">
        <w:rPr>
          <w:sz w:val="24"/>
          <w:szCs w:val="24"/>
        </w:rPr>
        <w:t xml:space="preserve"> (далее – Указание)</w:t>
      </w:r>
      <w:r w:rsidR="002A3BD4">
        <w:rPr>
          <w:sz w:val="24"/>
          <w:szCs w:val="24"/>
        </w:rPr>
        <w:t>,</w:t>
      </w:r>
      <w:r w:rsidR="00726BE9" w:rsidRPr="00161006">
        <w:rPr>
          <w:sz w:val="24"/>
          <w:szCs w:val="24"/>
        </w:rPr>
        <w:t xml:space="preserve"> </w:t>
      </w:r>
      <w:r w:rsidRPr="00161006">
        <w:rPr>
          <w:sz w:val="24"/>
          <w:szCs w:val="24"/>
        </w:rPr>
        <w:t>следующ</w:t>
      </w:r>
      <w:r w:rsidR="002A3BD4">
        <w:rPr>
          <w:sz w:val="24"/>
          <w:szCs w:val="24"/>
        </w:rPr>
        <w:t>е</w:t>
      </w:r>
      <w:r w:rsidRPr="00161006">
        <w:rPr>
          <w:sz w:val="24"/>
          <w:szCs w:val="24"/>
        </w:rPr>
        <w:t>е</w:t>
      </w:r>
      <w:r w:rsidRPr="00B03B31">
        <w:rPr>
          <w:sz w:val="24"/>
          <w:szCs w:val="24"/>
        </w:rPr>
        <w:t xml:space="preserve"> изменени</w:t>
      </w:r>
      <w:r w:rsidR="002A3BD4">
        <w:rPr>
          <w:sz w:val="24"/>
          <w:szCs w:val="24"/>
        </w:rPr>
        <w:t>е:</w:t>
      </w:r>
    </w:p>
    <w:p w:rsidR="00A3262A" w:rsidRDefault="000F252C" w:rsidP="000F25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графу 2 строки 6 таблицы </w:t>
      </w:r>
      <w:r w:rsidR="00A16309" w:rsidRPr="00FF2BB6">
        <w:rPr>
          <w:sz w:val="24"/>
          <w:szCs w:val="24"/>
        </w:rPr>
        <w:t>"</w:t>
      </w:r>
      <w:r>
        <w:rPr>
          <w:sz w:val="24"/>
          <w:szCs w:val="24"/>
        </w:rPr>
        <w:t>Требования к структуре активов</w:t>
      </w:r>
      <w:r w:rsidR="00A16309" w:rsidRPr="00FF2BB6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к Указанию изложить в следующей редакции:</w:t>
      </w:r>
    </w:p>
    <w:p w:rsidR="000F252C" w:rsidRDefault="00A16309" w:rsidP="000F25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2BB6">
        <w:rPr>
          <w:sz w:val="24"/>
          <w:szCs w:val="24"/>
        </w:rPr>
        <w:t>"</w:t>
      </w:r>
      <w:r w:rsidR="00A64093">
        <w:rPr>
          <w:sz w:val="24"/>
          <w:szCs w:val="24"/>
        </w:rPr>
        <w:t>Банковские вклады (депозиты),</w:t>
      </w:r>
      <w:r w:rsidR="00593E6C">
        <w:rPr>
          <w:sz w:val="24"/>
          <w:szCs w:val="24"/>
        </w:rPr>
        <w:t xml:space="preserve"> внесенные на условиях</w:t>
      </w:r>
      <w:r w:rsidR="003A4A75">
        <w:rPr>
          <w:sz w:val="24"/>
          <w:szCs w:val="24"/>
        </w:rPr>
        <w:t>, не предусматривающих досрочное расторжение договоров</w:t>
      </w:r>
      <w:r w:rsidRPr="00FF2BB6">
        <w:rPr>
          <w:sz w:val="24"/>
          <w:szCs w:val="24"/>
        </w:rPr>
        <w:t>"</w:t>
      </w:r>
      <w:r w:rsidR="000F252C">
        <w:rPr>
          <w:sz w:val="24"/>
          <w:szCs w:val="24"/>
        </w:rPr>
        <w:t>.</w:t>
      </w:r>
    </w:p>
    <w:p w:rsidR="000F252C" w:rsidRPr="002A3BD4" w:rsidRDefault="000F252C" w:rsidP="00BA31A3">
      <w:pPr>
        <w:ind w:firstLine="709"/>
        <w:jc w:val="both"/>
        <w:rPr>
          <w:sz w:val="16"/>
          <w:szCs w:val="16"/>
        </w:rPr>
      </w:pPr>
    </w:p>
    <w:p w:rsidR="00E04C3F" w:rsidRDefault="00D63001" w:rsidP="002A3BD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 w:rsidR="00B03B31" w:rsidRPr="00B03B31">
        <w:rPr>
          <w:sz w:val="24"/>
          <w:szCs w:val="24"/>
        </w:rPr>
        <w:t xml:space="preserve">Внести в </w:t>
      </w:r>
      <w:r w:rsidR="00E4798F">
        <w:rPr>
          <w:sz w:val="24"/>
          <w:szCs w:val="24"/>
        </w:rPr>
        <w:t>Указание</w:t>
      </w:r>
      <w:r w:rsidR="00B03B31" w:rsidRPr="00B03B31">
        <w:rPr>
          <w:sz w:val="24"/>
          <w:szCs w:val="24"/>
        </w:rPr>
        <w:t xml:space="preserve"> Приднестровского республиканского банка от </w:t>
      </w:r>
      <w:r w:rsidR="000150B1">
        <w:rPr>
          <w:sz w:val="24"/>
          <w:szCs w:val="24"/>
        </w:rPr>
        <w:t>11 декабря 2017 года № 1029-У</w:t>
      </w:r>
      <w:r w:rsidR="00B03B31" w:rsidRPr="00B03B31">
        <w:rPr>
          <w:sz w:val="24"/>
          <w:szCs w:val="24"/>
        </w:rPr>
        <w:t xml:space="preserve"> </w:t>
      </w:r>
      <w:r w:rsidR="00407CC6" w:rsidRPr="00FF2BB6">
        <w:rPr>
          <w:sz w:val="24"/>
          <w:szCs w:val="24"/>
        </w:rPr>
        <w:t>"</w:t>
      </w:r>
      <w:r w:rsidR="000150B1" w:rsidRPr="00522999">
        <w:rPr>
          <w:kern w:val="36"/>
          <w:sz w:val="24"/>
          <w:szCs w:val="24"/>
        </w:rPr>
        <w:t>О порядке инвестирования средств страховых резервов и перечне разрешенных для инвестирования активов</w:t>
      </w:r>
      <w:r w:rsidR="00407CC6" w:rsidRPr="00FF2BB6">
        <w:rPr>
          <w:sz w:val="24"/>
          <w:szCs w:val="24"/>
        </w:rPr>
        <w:t>"</w:t>
      </w:r>
      <w:r w:rsidR="00B03B31" w:rsidRPr="00B03B31">
        <w:rPr>
          <w:sz w:val="24"/>
          <w:szCs w:val="24"/>
        </w:rPr>
        <w:t xml:space="preserve"> (Регистрационный </w:t>
      </w:r>
      <w:r w:rsidR="000150B1">
        <w:rPr>
          <w:sz w:val="24"/>
          <w:szCs w:val="24"/>
        </w:rPr>
        <w:t>№ 8087</w:t>
      </w:r>
      <w:r w:rsidR="00B03B31" w:rsidRPr="00B03B31">
        <w:rPr>
          <w:sz w:val="24"/>
          <w:szCs w:val="24"/>
        </w:rPr>
        <w:t xml:space="preserve"> от </w:t>
      </w:r>
      <w:r w:rsidR="000150B1">
        <w:rPr>
          <w:sz w:val="24"/>
          <w:szCs w:val="24"/>
        </w:rPr>
        <w:t>9 января </w:t>
      </w:r>
      <w:r w:rsidR="00B03B31" w:rsidRPr="00B03B31">
        <w:rPr>
          <w:sz w:val="24"/>
          <w:szCs w:val="24"/>
        </w:rPr>
        <w:t>20</w:t>
      </w:r>
      <w:r w:rsidR="000150B1">
        <w:rPr>
          <w:sz w:val="24"/>
          <w:szCs w:val="24"/>
        </w:rPr>
        <w:t>18 </w:t>
      </w:r>
      <w:r w:rsidR="00B03B31" w:rsidRPr="00B03B31">
        <w:rPr>
          <w:sz w:val="24"/>
          <w:szCs w:val="24"/>
        </w:rPr>
        <w:t>года) (САЗ</w:t>
      </w:r>
      <w:r w:rsidR="00CE0047">
        <w:rPr>
          <w:sz w:val="24"/>
          <w:szCs w:val="24"/>
        </w:rPr>
        <w:t> 18-2</w:t>
      </w:r>
      <w:r w:rsidR="00B03B31" w:rsidRPr="00B03B31">
        <w:rPr>
          <w:sz w:val="24"/>
          <w:szCs w:val="24"/>
        </w:rPr>
        <w:t>)</w:t>
      </w:r>
      <w:r w:rsidR="002A7916">
        <w:rPr>
          <w:sz w:val="24"/>
          <w:szCs w:val="24"/>
        </w:rPr>
        <w:t xml:space="preserve"> с изменениями и дополнениями, внесенными Указанием от 16 </w:t>
      </w:r>
      <w:r w:rsidR="002A7916" w:rsidRPr="00161006">
        <w:rPr>
          <w:sz w:val="24"/>
          <w:szCs w:val="24"/>
        </w:rPr>
        <w:t>октября</w:t>
      </w:r>
      <w:r w:rsidR="002A7916">
        <w:rPr>
          <w:sz w:val="24"/>
          <w:szCs w:val="24"/>
        </w:rPr>
        <w:t> </w:t>
      </w:r>
      <w:r w:rsidR="002A7916" w:rsidRPr="00161006">
        <w:rPr>
          <w:sz w:val="24"/>
          <w:szCs w:val="24"/>
        </w:rPr>
        <w:t>2018</w:t>
      </w:r>
      <w:r w:rsidR="002A7916">
        <w:rPr>
          <w:sz w:val="24"/>
          <w:szCs w:val="24"/>
        </w:rPr>
        <w:t> </w:t>
      </w:r>
      <w:r w:rsidR="002A7916" w:rsidRPr="00161006">
        <w:rPr>
          <w:sz w:val="24"/>
          <w:szCs w:val="24"/>
        </w:rPr>
        <w:t xml:space="preserve">года </w:t>
      </w:r>
      <w:r w:rsidR="002A7916">
        <w:rPr>
          <w:sz w:val="24"/>
          <w:szCs w:val="24"/>
        </w:rPr>
        <w:t>№ </w:t>
      </w:r>
      <w:r w:rsidR="002A7916" w:rsidRPr="00161006">
        <w:rPr>
          <w:sz w:val="24"/>
          <w:szCs w:val="24"/>
        </w:rPr>
        <w:t>1112-У</w:t>
      </w:r>
      <w:r w:rsidR="002A7916">
        <w:rPr>
          <w:sz w:val="24"/>
          <w:szCs w:val="24"/>
        </w:rPr>
        <w:t xml:space="preserve"> (</w:t>
      </w:r>
      <w:r w:rsidR="002A7916" w:rsidRPr="00DF55D1">
        <w:rPr>
          <w:sz w:val="24"/>
          <w:szCs w:val="24"/>
        </w:rPr>
        <w:t xml:space="preserve">Регистрационный </w:t>
      </w:r>
      <w:r w:rsidR="002A7916">
        <w:rPr>
          <w:sz w:val="24"/>
          <w:szCs w:val="24"/>
        </w:rPr>
        <w:t>№ 8526 от 13</w:t>
      </w:r>
      <w:r w:rsidR="002A7916">
        <w:rPr>
          <w:sz w:val="24"/>
          <w:szCs w:val="24"/>
          <w:lang w:val="en-US"/>
        </w:rPr>
        <w:t> </w:t>
      </w:r>
      <w:r w:rsidR="002A7916">
        <w:rPr>
          <w:sz w:val="24"/>
          <w:szCs w:val="24"/>
        </w:rPr>
        <w:t>ноября</w:t>
      </w:r>
      <w:r w:rsidR="002A7916">
        <w:rPr>
          <w:sz w:val="24"/>
          <w:szCs w:val="24"/>
          <w:lang w:val="en-US"/>
        </w:rPr>
        <w:t> </w:t>
      </w:r>
      <w:r w:rsidR="002A7916">
        <w:rPr>
          <w:sz w:val="24"/>
          <w:szCs w:val="24"/>
        </w:rPr>
        <w:t xml:space="preserve">2018 года) </w:t>
      </w:r>
      <w:r w:rsidR="00876501">
        <w:rPr>
          <w:sz w:val="24"/>
          <w:szCs w:val="24"/>
        </w:rPr>
        <w:br/>
      </w:r>
      <w:r w:rsidR="002A7916">
        <w:rPr>
          <w:sz w:val="24"/>
          <w:szCs w:val="24"/>
        </w:rPr>
        <w:t>(САЗ 18-46)</w:t>
      </w:r>
      <w:r w:rsidR="00FC6C39">
        <w:rPr>
          <w:sz w:val="24"/>
          <w:szCs w:val="24"/>
        </w:rPr>
        <w:t xml:space="preserve"> (далее – Указание)</w:t>
      </w:r>
      <w:r w:rsidR="00B03B31" w:rsidRPr="00B03B31">
        <w:rPr>
          <w:sz w:val="24"/>
          <w:szCs w:val="24"/>
        </w:rPr>
        <w:t xml:space="preserve"> следующ</w:t>
      </w:r>
      <w:r w:rsidR="002A3BD4">
        <w:rPr>
          <w:sz w:val="24"/>
          <w:szCs w:val="24"/>
        </w:rPr>
        <w:t>е</w:t>
      </w:r>
      <w:r w:rsidR="00B03B31" w:rsidRPr="00B03B31">
        <w:rPr>
          <w:sz w:val="24"/>
          <w:szCs w:val="24"/>
        </w:rPr>
        <w:t>е изменени</w:t>
      </w:r>
      <w:r w:rsidR="002A3BD4">
        <w:rPr>
          <w:sz w:val="24"/>
          <w:szCs w:val="24"/>
        </w:rPr>
        <w:t>е</w:t>
      </w:r>
      <w:r w:rsidR="00B03B31" w:rsidRPr="00B03B31">
        <w:rPr>
          <w:sz w:val="24"/>
          <w:szCs w:val="24"/>
        </w:rPr>
        <w:t>:</w:t>
      </w:r>
      <w:proofErr w:type="gramEnd"/>
    </w:p>
    <w:p w:rsidR="002A3BD4" w:rsidRDefault="002A3BD4" w:rsidP="002A3BD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графу 2 строки 6 таблицы </w:t>
      </w:r>
      <w:r w:rsidR="00A16309" w:rsidRPr="00FF2BB6">
        <w:rPr>
          <w:sz w:val="24"/>
          <w:szCs w:val="24"/>
        </w:rPr>
        <w:t>"</w:t>
      </w:r>
      <w:r>
        <w:rPr>
          <w:sz w:val="24"/>
          <w:szCs w:val="24"/>
        </w:rPr>
        <w:t>Требования к структуре активов</w:t>
      </w:r>
      <w:r w:rsidR="00A16309" w:rsidRPr="00FF2BB6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к Указанию изложить в следующей редакции:</w:t>
      </w:r>
    </w:p>
    <w:p w:rsidR="002A3BD4" w:rsidRDefault="00A16309" w:rsidP="002A3BD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2BB6">
        <w:rPr>
          <w:sz w:val="24"/>
          <w:szCs w:val="24"/>
        </w:rPr>
        <w:t>"</w:t>
      </w:r>
      <w:r w:rsidR="002A3BD4">
        <w:rPr>
          <w:sz w:val="24"/>
          <w:szCs w:val="24"/>
        </w:rPr>
        <w:t>Банковские вклады (депозиты), внесенные на условиях, не предусматривающих досрочное расторжение договоров</w:t>
      </w:r>
      <w:r w:rsidRPr="00FF2BB6">
        <w:rPr>
          <w:sz w:val="24"/>
          <w:szCs w:val="24"/>
        </w:rPr>
        <w:t>"</w:t>
      </w:r>
      <w:r w:rsidR="002A3BD4">
        <w:rPr>
          <w:sz w:val="24"/>
          <w:szCs w:val="24"/>
        </w:rPr>
        <w:t>.</w:t>
      </w:r>
    </w:p>
    <w:p w:rsidR="00AC55F0" w:rsidRPr="002A3BD4" w:rsidRDefault="00AC55F0" w:rsidP="00B03B31">
      <w:pPr>
        <w:ind w:firstLine="709"/>
        <w:jc w:val="both"/>
        <w:rPr>
          <w:sz w:val="16"/>
          <w:szCs w:val="16"/>
        </w:rPr>
      </w:pPr>
    </w:p>
    <w:p w:rsidR="002D7886" w:rsidRDefault="002A7916" w:rsidP="002A791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2D7886" w:rsidRPr="00B764F5">
        <w:rPr>
          <w:sz w:val="24"/>
          <w:szCs w:val="24"/>
        </w:rPr>
        <w:t>Настоящее Указание вступает в силу по истечении 7 (семи) рабочих дней со дня официального о</w:t>
      </w:r>
      <w:r w:rsidR="00BB1B09">
        <w:rPr>
          <w:sz w:val="24"/>
          <w:szCs w:val="24"/>
        </w:rPr>
        <w:t>публикования.</w:t>
      </w:r>
    </w:p>
    <w:p w:rsidR="000C2717" w:rsidRDefault="000C2717" w:rsidP="0011077F">
      <w:pPr>
        <w:jc w:val="both"/>
        <w:rPr>
          <w:sz w:val="16"/>
          <w:szCs w:val="16"/>
        </w:rPr>
      </w:pPr>
    </w:p>
    <w:tbl>
      <w:tblPr>
        <w:tblW w:w="5128" w:type="pct"/>
        <w:tblInd w:w="-252" w:type="dxa"/>
        <w:tblLook w:val="0000"/>
      </w:tblPr>
      <w:tblGrid>
        <w:gridCol w:w="5178"/>
        <w:gridCol w:w="4928"/>
      </w:tblGrid>
      <w:tr w:rsidR="0011077F" w:rsidRPr="00106304" w:rsidTr="005876D8">
        <w:tc>
          <w:tcPr>
            <w:tcW w:w="2562" w:type="pct"/>
          </w:tcPr>
          <w:p w:rsidR="0011077F" w:rsidRPr="00106304" w:rsidRDefault="004B4A8C" w:rsidP="00977C61">
            <w:pPr>
              <w:ind w:lef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председателя</w:t>
            </w:r>
            <w:r w:rsidR="0011077F" w:rsidRPr="00106304"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2438" w:type="pct"/>
          </w:tcPr>
          <w:p w:rsidR="0011077F" w:rsidRPr="00106304" w:rsidRDefault="004B4A8C" w:rsidP="005876D8">
            <w:pPr>
              <w:ind w:left="-360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 Мельник</w:t>
            </w:r>
          </w:p>
        </w:tc>
      </w:tr>
    </w:tbl>
    <w:p w:rsidR="0011077F" w:rsidRPr="002A3BD4" w:rsidRDefault="0011077F" w:rsidP="0011077F">
      <w:pPr>
        <w:jc w:val="both"/>
        <w:rPr>
          <w:sz w:val="16"/>
          <w:szCs w:val="16"/>
        </w:rPr>
      </w:pPr>
    </w:p>
    <w:p w:rsidR="0011077F" w:rsidRDefault="002A3BD4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>г. Тирасполь</w:t>
      </w:r>
    </w:p>
    <w:p w:rsidR="0011077F" w:rsidRDefault="0033021D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077F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8344D0">
        <w:rPr>
          <w:sz w:val="24"/>
          <w:szCs w:val="24"/>
        </w:rPr>
        <w:t xml:space="preserve"> </w:t>
      </w:r>
      <w:r w:rsidR="0011077F">
        <w:rPr>
          <w:sz w:val="24"/>
          <w:szCs w:val="24"/>
        </w:rPr>
        <w:t>201</w:t>
      </w:r>
      <w:r w:rsidR="002A7916">
        <w:rPr>
          <w:sz w:val="24"/>
          <w:szCs w:val="24"/>
        </w:rPr>
        <w:t>9</w:t>
      </w:r>
      <w:r w:rsidR="0011077F">
        <w:rPr>
          <w:sz w:val="24"/>
          <w:szCs w:val="24"/>
        </w:rPr>
        <w:t xml:space="preserve"> года</w:t>
      </w:r>
    </w:p>
    <w:p w:rsidR="0080521C" w:rsidRDefault="00BB1B09" w:rsidP="00407CC6">
      <w:pPr>
        <w:jc w:val="both"/>
      </w:pPr>
      <w:r>
        <w:rPr>
          <w:sz w:val="24"/>
          <w:szCs w:val="24"/>
        </w:rPr>
        <w:t>№</w:t>
      </w:r>
      <w:r w:rsidR="0011077F">
        <w:rPr>
          <w:sz w:val="24"/>
          <w:szCs w:val="24"/>
        </w:rPr>
        <w:t xml:space="preserve"> </w:t>
      </w:r>
      <w:r w:rsidR="0033021D">
        <w:rPr>
          <w:sz w:val="24"/>
          <w:szCs w:val="24"/>
        </w:rPr>
        <w:t>1141</w:t>
      </w:r>
      <w:r w:rsidR="00765FD9">
        <w:rPr>
          <w:sz w:val="24"/>
          <w:szCs w:val="24"/>
        </w:rPr>
        <w:t>-У</w:t>
      </w:r>
    </w:p>
    <w:sectPr w:rsidR="0080521C" w:rsidSect="002A3BD4">
      <w:headerReference w:type="first" r:id="rId8"/>
      <w:pgSz w:w="11906" w:h="16838" w:code="9"/>
      <w:pgMar w:top="1134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1A" w:rsidRDefault="00A5681A" w:rsidP="002414BB">
      <w:r>
        <w:separator/>
      </w:r>
    </w:p>
  </w:endnote>
  <w:endnote w:type="continuationSeparator" w:id="1">
    <w:p w:rsidR="00A5681A" w:rsidRDefault="00A5681A" w:rsidP="0024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1A" w:rsidRDefault="00A5681A" w:rsidP="002414BB">
      <w:r>
        <w:separator/>
      </w:r>
    </w:p>
  </w:footnote>
  <w:footnote w:type="continuationSeparator" w:id="1">
    <w:p w:rsidR="00A5681A" w:rsidRDefault="00A5681A" w:rsidP="0024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22486"/>
      <w:docPartObj>
        <w:docPartGallery w:val="Page Numbers (Top of Page)"/>
        <w:docPartUnique/>
      </w:docPartObj>
    </w:sdtPr>
    <w:sdtContent>
      <w:p w:rsidR="00CE0047" w:rsidRDefault="00F8567A">
        <w:pPr>
          <w:pStyle w:val="a3"/>
          <w:jc w:val="center"/>
        </w:pPr>
        <w:fldSimple w:instr=" PAGE   \* MERGEFORMAT ">
          <w:r w:rsidR="00CE0047">
            <w:rPr>
              <w:noProof/>
            </w:rPr>
            <w:t>1</w:t>
          </w:r>
        </w:fldSimple>
      </w:p>
    </w:sdtContent>
  </w:sdt>
  <w:p w:rsidR="00CE0047" w:rsidRDefault="00CE00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4CE6"/>
    <w:multiLevelType w:val="hybridMultilevel"/>
    <w:tmpl w:val="8FD0B29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77F"/>
    <w:rsid w:val="000124C4"/>
    <w:rsid w:val="000150B1"/>
    <w:rsid w:val="0005033C"/>
    <w:rsid w:val="00063BF5"/>
    <w:rsid w:val="00094EFA"/>
    <w:rsid w:val="000B61CD"/>
    <w:rsid w:val="000C2717"/>
    <w:rsid w:val="000C28C9"/>
    <w:rsid w:val="000E4B6F"/>
    <w:rsid w:val="000F0F9C"/>
    <w:rsid w:val="000F252C"/>
    <w:rsid w:val="0010212B"/>
    <w:rsid w:val="0010466A"/>
    <w:rsid w:val="0011077F"/>
    <w:rsid w:val="00121739"/>
    <w:rsid w:val="00135D8E"/>
    <w:rsid w:val="00151C86"/>
    <w:rsid w:val="0016057A"/>
    <w:rsid w:val="00161006"/>
    <w:rsid w:val="00175517"/>
    <w:rsid w:val="001A60F9"/>
    <w:rsid w:val="001B65B0"/>
    <w:rsid w:val="001D0D61"/>
    <w:rsid w:val="001E38AF"/>
    <w:rsid w:val="001F4DCC"/>
    <w:rsid w:val="00231D53"/>
    <w:rsid w:val="002326CB"/>
    <w:rsid w:val="002414BB"/>
    <w:rsid w:val="00257478"/>
    <w:rsid w:val="00281767"/>
    <w:rsid w:val="002822AA"/>
    <w:rsid w:val="002A3BD4"/>
    <w:rsid w:val="002A7916"/>
    <w:rsid w:val="002B3C32"/>
    <w:rsid w:val="002D5143"/>
    <w:rsid w:val="002D7886"/>
    <w:rsid w:val="002E78CE"/>
    <w:rsid w:val="00300C55"/>
    <w:rsid w:val="003031F6"/>
    <w:rsid w:val="00327B8C"/>
    <w:rsid w:val="0033021D"/>
    <w:rsid w:val="00334781"/>
    <w:rsid w:val="00337585"/>
    <w:rsid w:val="003461EE"/>
    <w:rsid w:val="00377963"/>
    <w:rsid w:val="003942E7"/>
    <w:rsid w:val="003A0DF3"/>
    <w:rsid w:val="003A4A75"/>
    <w:rsid w:val="003B2944"/>
    <w:rsid w:val="003C2F73"/>
    <w:rsid w:val="003F167B"/>
    <w:rsid w:val="003F1A4D"/>
    <w:rsid w:val="003F1AEE"/>
    <w:rsid w:val="00400C60"/>
    <w:rsid w:val="00407CC6"/>
    <w:rsid w:val="00422060"/>
    <w:rsid w:val="0046639B"/>
    <w:rsid w:val="004A006C"/>
    <w:rsid w:val="004B14E7"/>
    <w:rsid w:val="004B4A8C"/>
    <w:rsid w:val="004E55C3"/>
    <w:rsid w:val="004F78EE"/>
    <w:rsid w:val="005041F2"/>
    <w:rsid w:val="00512FC7"/>
    <w:rsid w:val="0052019E"/>
    <w:rsid w:val="005428CA"/>
    <w:rsid w:val="005643DB"/>
    <w:rsid w:val="005704D5"/>
    <w:rsid w:val="005876D8"/>
    <w:rsid w:val="00593E6C"/>
    <w:rsid w:val="005A55CC"/>
    <w:rsid w:val="005D4CAD"/>
    <w:rsid w:val="006032E8"/>
    <w:rsid w:val="00621405"/>
    <w:rsid w:val="00623D07"/>
    <w:rsid w:val="00641DE8"/>
    <w:rsid w:val="00644C94"/>
    <w:rsid w:val="006461B6"/>
    <w:rsid w:val="00652719"/>
    <w:rsid w:val="0065761B"/>
    <w:rsid w:val="006636A2"/>
    <w:rsid w:val="006A75DE"/>
    <w:rsid w:val="006B3492"/>
    <w:rsid w:val="006B3A49"/>
    <w:rsid w:val="006F57CA"/>
    <w:rsid w:val="00700057"/>
    <w:rsid w:val="00702518"/>
    <w:rsid w:val="007171EE"/>
    <w:rsid w:val="00726BE9"/>
    <w:rsid w:val="00755B53"/>
    <w:rsid w:val="00765FD9"/>
    <w:rsid w:val="00766B37"/>
    <w:rsid w:val="0077086D"/>
    <w:rsid w:val="007A731A"/>
    <w:rsid w:val="007B680F"/>
    <w:rsid w:val="007C57EF"/>
    <w:rsid w:val="0080521C"/>
    <w:rsid w:val="0081414E"/>
    <w:rsid w:val="00814161"/>
    <w:rsid w:val="00814459"/>
    <w:rsid w:val="00825A16"/>
    <w:rsid w:val="008314EB"/>
    <w:rsid w:val="008344D0"/>
    <w:rsid w:val="008449A7"/>
    <w:rsid w:val="00861CBF"/>
    <w:rsid w:val="0087629D"/>
    <w:rsid w:val="00876501"/>
    <w:rsid w:val="008B0214"/>
    <w:rsid w:val="008B4D3F"/>
    <w:rsid w:val="008E5561"/>
    <w:rsid w:val="008F3847"/>
    <w:rsid w:val="009017AD"/>
    <w:rsid w:val="00915041"/>
    <w:rsid w:val="009208F2"/>
    <w:rsid w:val="00930435"/>
    <w:rsid w:val="0097196D"/>
    <w:rsid w:val="00977C61"/>
    <w:rsid w:val="00980CBB"/>
    <w:rsid w:val="009C3E7E"/>
    <w:rsid w:val="009C40EC"/>
    <w:rsid w:val="009F534C"/>
    <w:rsid w:val="00A16309"/>
    <w:rsid w:val="00A30619"/>
    <w:rsid w:val="00A3262A"/>
    <w:rsid w:val="00A5681A"/>
    <w:rsid w:val="00A64093"/>
    <w:rsid w:val="00A952BB"/>
    <w:rsid w:val="00A96897"/>
    <w:rsid w:val="00AA78FA"/>
    <w:rsid w:val="00AC55F0"/>
    <w:rsid w:val="00AC5F5A"/>
    <w:rsid w:val="00AE0456"/>
    <w:rsid w:val="00AE7DE7"/>
    <w:rsid w:val="00B03B31"/>
    <w:rsid w:val="00B22A4D"/>
    <w:rsid w:val="00B23DB0"/>
    <w:rsid w:val="00B85806"/>
    <w:rsid w:val="00BA31A3"/>
    <w:rsid w:val="00BA75DA"/>
    <w:rsid w:val="00BB1B09"/>
    <w:rsid w:val="00BC6E9B"/>
    <w:rsid w:val="00BD1ADC"/>
    <w:rsid w:val="00C064FC"/>
    <w:rsid w:val="00C26FD0"/>
    <w:rsid w:val="00C4432E"/>
    <w:rsid w:val="00C816F9"/>
    <w:rsid w:val="00C8359D"/>
    <w:rsid w:val="00CB2E13"/>
    <w:rsid w:val="00CC6E7B"/>
    <w:rsid w:val="00CE0047"/>
    <w:rsid w:val="00CF6A3A"/>
    <w:rsid w:val="00D22AC4"/>
    <w:rsid w:val="00D241C8"/>
    <w:rsid w:val="00D2568E"/>
    <w:rsid w:val="00D33AAB"/>
    <w:rsid w:val="00D424FE"/>
    <w:rsid w:val="00D63001"/>
    <w:rsid w:val="00DB054F"/>
    <w:rsid w:val="00DB1577"/>
    <w:rsid w:val="00DC1B5F"/>
    <w:rsid w:val="00DF55D1"/>
    <w:rsid w:val="00E04C3F"/>
    <w:rsid w:val="00E10674"/>
    <w:rsid w:val="00E11CE6"/>
    <w:rsid w:val="00E351A9"/>
    <w:rsid w:val="00E4798F"/>
    <w:rsid w:val="00E5040A"/>
    <w:rsid w:val="00E60E48"/>
    <w:rsid w:val="00E653CB"/>
    <w:rsid w:val="00E87E11"/>
    <w:rsid w:val="00E95736"/>
    <w:rsid w:val="00EA1310"/>
    <w:rsid w:val="00EF4C0C"/>
    <w:rsid w:val="00F05252"/>
    <w:rsid w:val="00F159D1"/>
    <w:rsid w:val="00F35334"/>
    <w:rsid w:val="00F56FA7"/>
    <w:rsid w:val="00F606F9"/>
    <w:rsid w:val="00F75906"/>
    <w:rsid w:val="00F8567A"/>
    <w:rsid w:val="00FB4143"/>
    <w:rsid w:val="00FB702A"/>
    <w:rsid w:val="00FC109E"/>
    <w:rsid w:val="00FC6C39"/>
    <w:rsid w:val="00FD6406"/>
    <w:rsid w:val="00FD7B8B"/>
    <w:rsid w:val="00F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77F"/>
    <w:pPr>
      <w:keepNext/>
      <w:outlineLv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7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077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rmal (Web)"/>
    <w:basedOn w:val="a"/>
    <w:uiPriority w:val="99"/>
    <w:rsid w:val="00110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11077F"/>
    <w:pPr>
      <w:overflowPunct/>
      <w:autoSpaceDE/>
      <w:autoSpaceDN/>
      <w:adjustRightInd/>
      <w:spacing w:after="120"/>
      <w:textAlignment w:val="auto"/>
    </w:pPr>
  </w:style>
  <w:style w:type="character" w:customStyle="1" w:styleId="a7">
    <w:name w:val="Основной текст Знак"/>
    <w:basedOn w:val="a0"/>
    <w:link w:val="a6"/>
    <w:rsid w:val="00110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1077F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0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0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77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5876D8"/>
    <w:rPr>
      <w:color w:val="0000FF"/>
      <w:u w:val="single"/>
    </w:rPr>
  </w:style>
  <w:style w:type="character" w:styleId="ab">
    <w:name w:val="Intense Reference"/>
    <w:basedOn w:val="a0"/>
    <w:uiPriority w:val="32"/>
    <w:qFormat/>
    <w:rsid w:val="00EF4C0C"/>
    <w:rPr>
      <w:b/>
      <w:bCs/>
      <w:smallCaps/>
      <w:color w:val="C0504D"/>
      <w:spacing w:val="5"/>
      <w:u w:val="single"/>
    </w:rPr>
  </w:style>
  <w:style w:type="paragraph" w:customStyle="1" w:styleId="ac">
    <w:name w:val="Знак"/>
    <w:basedOn w:val="a"/>
    <w:rsid w:val="00B03B3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BA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A31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000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0057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3F1AEE"/>
    <w:pPr>
      <w:overflowPunct/>
      <w:autoSpaceDE/>
      <w:autoSpaceDN/>
      <w:adjustRightInd/>
      <w:ind w:left="720"/>
      <w:textAlignment w:val="auto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24" baseType="variant">
      <vt:variant>
        <vt:i4>75300913</vt:i4>
      </vt:variant>
      <vt:variant>
        <vt:i4>12</vt:i4>
      </vt:variant>
      <vt:variant>
        <vt:i4>0</vt:i4>
      </vt:variant>
      <vt:variant>
        <vt:i4>5</vt:i4>
      </vt:variant>
      <vt:variant>
        <vt:lpwstr>../../../Справочные материалы/Даты САЗов.doc</vt:lpwstr>
      </vt:variant>
      <vt:variant>
        <vt:lpwstr>дветысячидвенадцать19</vt:lpwstr>
      </vt:variant>
      <vt:variant>
        <vt:i4>4916303</vt:i4>
      </vt:variant>
      <vt:variant>
        <vt:i4>9</vt:i4>
      </vt:variant>
      <vt:variant>
        <vt:i4>0</vt:i4>
      </vt:variant>
      <vt:variant>
        <vt:i4>5</vt:i4>
      </vt:variant>
      <vt:variant>
        <vt:lpwstr>../../../Указания/2012/N 540-У от 11.04.2012.doc</vt:lpwstr>
      </vt:variant>
      <vt:variant>
        <vt:lpwstr/>
      </vt:variant>
      <vt:variant>
        <vt:i4>4916303</vt:i4>
      </vt:variant>
      <vt:variant>
        <vt:i4>6</vt:i4>
      </vt:variant>
      <vt:variant>
        <vt:i4>0</vt:i4>
      </vt:variant>
      <vt:variant>
        <vt:i4>5</vt:i4>
      </vt:variant>
      <vt:variant>
        <vt:lpwstr>../../../Указания/2012/N 540-У от 11.04.2012.doc</vt:lpwstr>
      </vt:variant>
      <vt:variant>
        <vt:lpwstr/>
      </vt:variant>
      <vt:variant>
        <vt:i4>4523083</vt:i4>
      </vt:variant>
      <vt:variant>
        <vt:i4>3</vt:i4>
      </vt:variant>
      <vt:variant>
        <vt:i4>0</vt:i4>
      </vt:variant>
      <vt:variant>
        <vt:i4>5</vt:i4>
      </vt:variant>
      <vt:variant>
        <vt:lpwstr>../../../Указания/2011/N 447-У от 29.03.2011.doc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</dc:creator>
  <cp:lastModifiedBy>u083</cp:lastModifiedBy>
  <cp:revision>5</cp:revision>
  <cp:lastPrinted>2018-10-18T12:08:00Z</cp:lastPrinted>
  <dcterms:created xsi:type="dcterms:W3CDTF">2019-03-20T11:00:00Z</dcterms:created>
  <dcterms:modified xsi:type="dcterms:W3CDTF">2019-04-12T12:47:00Z</dcterms:modified>
</cp:coreProperties>
</file>