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2837"/>
      </w:tblGrid>
      <w:tr w:rsidR="00F476EE" w:rsidRPr="00234DDB" w:rsidTr="00FA40FC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EE" w:rsidRPr="00234DDB" w:rsidRDefault="00F476EE" w:rsidP="00FA40FC">
            <w:pPr>
              <w:autoSpaceDE w:val="0"/>
              <w:autoSpaceDN w:val="0"/>
              <w:adjustRightInd w:val="0"/>
              <w:jc w:val="center"/>
              <w:rPr>
                <w:color w:val="008000"/>
                <w:sz w:val="24"/>
                <w:szCs w:val="24"/>
              </w:rPr>
            </w:pPr>
            <w:r w:rsidRPr="00234DDB">
              <w:rPr>
                <w:color w:val="008000"/>
                <w:sz w:val="24"/>
                <w:szCs w:val="24"/>
              </w:rPr>
              <w:t>Дата вступления в силу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6EE" w:rsidRPr="00234DDB" w:rsidRDefault="00F476EE" w:rsidP="00FA40FC">
            <w:pPr>
              <w:autoSpaceDE w:val="0"/>
              <w:autoSpaceDN w:val="0"/>
              <w:adjustRightInd w:val="0"/>
              <w:jc w:val="center"/>
              <w:rPr>
                <w:color w:val="008000"/>
                <w:sz w:val="24"/>
                <w:szCs w:val="24"/>
              </w:rPr>
            </w:pPr>
            <w:r w:rsidRPr="00234DDB">
              <w:rPr>
                <w:color w:val="008000"/>
                <w:sz w:val="24"/>
                <w:szCs w:val="24"/>
              </w:rPr>
              <w:t>15 мая 2006 года</w:t>
            </w:r>
          </w:p>
        </w:tc>
      </w:tr>
    </w:tbl>
    <w:p w:rsidR="00F476EE" w:rsidRDefault="00F476EE" w:rsidP="00F476EE">
      <w:pPr>
        <w:autoSpaceDE w:val="0"/>
        <w:autoSpaceDN w:val="0"/>
        <w:adjustRightInd w:val="0"/>
        <w:rPr>
          <w:sz w:val="24"/>
          <w:szCs w:val="24"/>
        </w:rPr>
      </w:pPr>
    </w:p>
    <w:p w:rsidR="00F476EE" w:rsidRDefault="00F476EE" w:rsidP="00F476EE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Положение ПРБ от 4 апреля 2006 года N 35-П (</w:t>
      </w:r>
      <w:hyperlink r:id="rId6" w:anchor="дветысячишесть20" w:history="1">
        <w:r w:rsidRPr="00937EF9">
          <w:rPr>
            <w:rStyle w:val="a6"/>
            <w:sz w:val="24"/>
            <w:szCs w:val="24"/>
          </w:rPr>
          <w:t>САЗ 06-20</w:t>
        </w:r>
      </w:hyperlink>
      <w:r>
        <w:rPr>
          <w:sz w:val="24"/>
          <w:szCs w:val="24"/>
        </w:rPr>
        <w:t xml:space="preserve">) </w:t>
      </w:r>
    </w:p>
    <w:p w:rsidR="00F476EE" w:rsidRDefault="00F476EE" w:rsidP="00F476EE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порядке ввоза в Приднестровскую Молдавскую Республику и вывоза из Приднестровской Молдавской Республики наличной валюты Приднестровской Молдавской Республики физическими лицами </w:t>
      </w:r>
    </w:p>
    <w:p w:rsidR="00F476EE" w:rsidRPr="00F476EE" w:rsidRDefault="00F476EE" w:rsidP="00F476E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476EE" w:rsidRPr="007176B8" w:rsidRDefault="00125B2C" w:rsidP="00F476EE">
      <w:pPr>
        <w:autoSpaceDE w:val="0"/>
        <w:autoSpaceDN w:val="0"/>
        <w:adjustRightInd w:val="0"/>
        <w:jc w:val="center"/>
        <w:rPr>
          <w:sz w:val="24"/>
          <w:szCs w:val="24"/>
        </w:rPr>
      </w:pPr>
      <w:hyperlink r:id="rId7" w:history="1">
        <w:r w:rsidR="00F476EE" w:rsidRPr="007176B8">
          <w:rPr>
            <w:rStyle w:val="a6"/>
            <w:sz w:val="24"/>
            <w:szCs w:val="24"/>
          </w:rPr>
          <w:t>См. предыдущую редакцию данного нормативного правового акта ПРБ</w:t>
        </w:r>
      </w:hyperlink>
    </w:p>
    <w:p w:rsidR="00F476EE" w:rsidRPr="00D069A9" w:rsidRDefault="00F476EE" w:rsidP="00F476E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476EE" w:rsidRDefault="00F476EE" w:rsidP="00F476E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Утверждено решением правления </w:t>
      </w:r>
    </w:p>
    <w:p w:rsidR="00F476EE" w:rsidRDefault="00F476EE" w:rsidP="00F476E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Приднестровского республиканского банка </w:t>
      </w:r>
    </w:p>
    <w:p w:rsidR="00F476EE" w:rsidRDefault="00F476EE" w:rsidP="00F476E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N 16 от 4 апреля 2006 года </w:t>
      </w:r>
    </w:p>
    <w:p w:rsidR="00F476EE" w:rsidRDefault="00F476EE" w:rsidP="00F476E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476EE" w:rsidRDefault="00F476EE" w:rsidP="00F476E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Согласован: Государственный таможенный комитет </w:t>
      </w:r>
    </w:p>
    <w:p w:rsidR="00F476EE" w:rsidRDefault="00F476EE" w:rsidP="00F476E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экономики </w:t>
      </w:r>
    </w:p>
    <w:p w:rsidR="00F476EE" w:rsidRDefault="00F476EE" w:rsidP="00F476E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476EE" w:rsidRDefault="00F476EE" w:rsidP="00F476E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Зарегистрирован Министерством юстиции </w:t>
      </w:r>
    </w:p>
    <w:p w:rsidR="00F476EE" w:rsidRDefault="00F476EE" w:rsidP="00F476E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Приднестровской Молдавской Республики 11 мая 2006 года </w:t>
      </w:r>
    </w:p>
    <w:p w:rsidR="00F476EE" w:rsidRDefault="00F476EE" w:rsidP="00F476E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N 3559 </w:t>
      </w:r>
    </w:p>
    <w:p w:rsidR="00F476EE" w:rsidRDefault="00F476EE" w:rsidP="00F476E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871F8" w:rsidRDefault="00F476EE" w:rsidP="00F476EE">
      <w:pPr>
        <w:autoSpaceDE w:val="0"/>
        <w:autoSpaceDN w:val="0"/>
        <w:adjustRightInd w:val="0"/>
        <w:jc w:val="center"/>
        <w:rPr>
          <w:rStyle w:val="a6"/>
          <w:snapToGrid w:val="0"/>
          <w:sz w:val="24"/>
        </w:rPr>
      </w:pPr>
      <w:r>
        <w:rPr>
          <w:sz w:val="24"/>
          <w:szCs w:val="24"/>
        </w:rPr>
        <w:t>С</w:t>
      </w:r>
      <w:r w:rsidRPr="00526AFC">
        <w:rPr>
          <w:snapToGrid w:val="0"/>
          <w:sz w:val="24"/>
        </w:rPr>
        <w:t xml:space="preserve"> изменениями</w:t>
      </w:r>
      <w:r w:rsidRPr="00177E2C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и дополнениями</w:t>
      </w:r>
      <w:r w:rsidRPr="00526AFC">
        <w:rPr>
          <w:snapToGrid w:val="0"/>
          <w:sz w:val="24"/>
        </w:rPr>
        <w:t>, внесенным</w:t>
      </w:r>
      <w:r>
        <w:rPr>
          <w:snapToGrid w:val="0"/>
          <w:sz w:val="24"/>
        </w:rPr>
        <w:t>и</w:t>
      </w:r>
      <w:r w:rsidRPr="00526AFC">
        <w:rPr>
          <w:snapToGrid w:val="0"/>
          <w:sz w:val="24"/>
        </w:rPr>
        <w:t xml:space="preserve"> </w:t>
      </w:r>
      <w:hyperlink r:id="rId8" w:history="1">
        <w:r w:rsidRPr="00897DE5">
          <w:rPr>
            <w:rStyle w:val="a6"/>
            <w:sz w:val="24"/>
            <w:szCs w:val="24"/>
          </w:rPr>
          <w:t>Указанием</w:t>
        </w:r>
      </w:hyperlink>
      <w:r>
        <w:rPr>
          <w:sz w:val="24"/>
          <w:szCs w:val="24"/>
        </w:rPr>
        <w:t xml:space="preserve"> ПРБ </w:t>
      </w:r>
      <w:r>
        <w:rPr>
          <w:snapToGrid w:val="0"/>
          <w:sz w:val="24"/>
        </w:rPr>
        <w:t>от 15 мая</w:t>
      </w:r>
      <w:r w:rsidRPr="00526AFC">
        <w:rPr>
          <w:snapToGrid w:val="0"/>
          <w:sz w:val="24"/>
        </w:rPr>
        <w:t xml:space="preserve"> 200</w:t>
      </w:r>
      <w:r>
        <w:rPr>
          <w:snapToGrid w:val="0"/>
          <w:sz w:val="24"/>
        </w:rPr>
        <w:t>7</w:t>
      </w:r>
      <w:r w:rsidRPr="00526AFC">
        <w:rPr>
          <w:snapToGrid w:val="0"/>
          <w:sz w:val="24"/>
        </w:rPr>
        <w:t xml:space="preserve"> года N </w:t>
      </w:r>
      <w:r>
        <w:rPr>
          <w:snapToGrid w:val="0"/>
          <w:sz w:val="24"/>
        </w:rPr>
        <w:t>244</w:t>
      </w:r>
      <w:r w:rsidRPr="00526AFC">
        <w:rPr>
          <w:snapToGrid w:val="0"/>
          <w:sz w:val="24"/>
        </w:rPr>
        <w:t>-У</w:t>
      </w:r>
      <w:r w:rsidR="002871F8" w:rsidRPr="002871F8">
        <w:rPr>
          <w:snapToGrid w:val="0"/>
          <w:sz w:val="24"/>
        </w:rPr>
        <w:t xml:space="preserve">; </w:t>
      </w:r>
      <w:r w:rsidR="002871F8">
        <w:rPr>
          <w:snapToGrid w:val="0"/>
          <w:sz w:val="24"/>
          <w:lang w:val="en-US"/>
        </w:rPr>
        <w:fldChar w:fldCharType="begin"/>
      </w:r>
      <w:r w:rsidR="002871F8" w:rsidRPr="002871F8">
        <w:rPr>
          <w:snapToGrid w:val="0"/>
          <w:sz w:val="24"/>
        </w:rPr>
        <w:instrText xml:space="preserve"> </w:instrText>
      </w:r>
      <w:r w:rsidR="002871F8">
        <w:rPr>
          <w:snapToGrid w:val="0"/>
          <w:sz w:val="24"/>
          <w:lang w:val="en-US"/>
        </w:rPr>
        <w:instrText>HYPERLINK</w:instrText>
      </w:r>
      <w:r w:rsidR="002871F8" w:rsidRPr="002871F8">
        <w:rPr>
          <w:snapToGrid w:val="0"/>
          <w:sz w:val="24"/>
        </w:rPr>
        <w:instrText xml:space="preserve"> "../../../Указания/2019/</w:instrText>
      </w:r>
      <w:r w:rsidR="002871F8">
        <w:rPr>
          <w:snapToGrid w:val="0"/>
          <w:sz w:val="24"/>
          <w:lang w:val="en-US"/>
        </w:rPr>
        <w:instrText>N</w:instrText>
      </w:r>
      <w:r w:rsidR="002871F8" w:rsidRPr="002871F8">
        <w:rPr>
          <w:snapToGrid w:val="0"/>
          <w:sz w:val="24"/>
        </w:rPr>
        <w:instrText>%201204-У%20от%2013.11.2019.</w:instrText>
      </w:r>
      <w:r w:rsidR="002871F8">
        <w:rPr>
          <w:snapToGrid w:val="0"/>
          <w:sz w:val="24"/>
          <w:lang w:val="en-US"/>
        </w:rPr>
        <w:instrText>docx</w:instrText>
      </w:r>
      <w:r w:rsidR="002871F8" w:rsidRPr="002871F8">
        <w:rPr>
          <w:snapToGrid w:val="0"/>
          <w:sz w:val="24"/>
        </w:rPr>
        <w:instrText xml:space="preserve">" </w:instrText>
      </w:r>
      <w:r w:rsidR="002871F8">
        <w:rPr>
          <w:snapToGrid w:val="0"/>
          <w:sz w:val="24"/>
          <w:lang w:val="en-US"/>
        </w:rPr>
        <w:fldChar w:fldCharType="separate"/>
      </w:r>
    </w:p>
    <w:p w:rsidR="00F476EE" w:rsidRPr="002871F8" w:rsidRDefault="002871F8" w:rsidP="00F476E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Style w:val="a6"/>
          <w:snapToGrid w:val="0"/>
          <w:sz w:val="24"/>
        </w:rPr>
        <w:t xml:space="preserve">от 13 ноября 2019 года </w:t>
      </w:r>
      <w:r w:rsidRPr="002871F8">
        <w:rPr>
          <w:rStyle w:val="a6"/>
          <w:snapToGrid w:val="0"/>
          <w:sz w:val="24"/>
          <w:lang w:val="en-US"/>
        </w:rPr>
        <w:t>N</w:t>
      </w:r>
      <w:r w:rsidRPr="002871F8">
        <w:rPr>
          <w:rStyle w:val="a6"/>
          <w:snapToGrid w:val="0"/>
          <w:sz w:val="24"/>
        </w:rPr>
        <w:t xml:space="preserve"> 1204-У</w:t>
      </w:r>
      <w:r>
        <w:rPr>
          <w:snapToGrid w:val="0"/>
          <w:sz w:val="24"/>
          <w:lang w:val="en-US"/>
        </w:rPr>
        <w:fldChar w:fldCharType="end"/>
      </w:r>
      <w:r w:rsidRPr="002871F8">
        <w:rPr>
          <w:snapToGrid w:val="0"/>
          <w:sz w:val="24"/>
        </w:rPr>
        <w:t xml:space="preserve"> </w:t>
      </w:r>
    </w:p>
    <w:p w:rsidR="00F476EE" w:rsidRDefault="00F476EE" w:rsidP="00F476E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476EE" w:rsidRDefault="00F476EE" w:rsidP="00F476E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Закона Приднестровской Молдавской Республики «О валютном регулировании и валютном контроле» от 06.06.1995 г. (СЗМР 95-2), с изменениями и дополнениями, внесенными законами Приднестровской Молдавской Республики от 9 июня 1998 года N 104-ЗИД (СЗМР 98-2), от 7 июля 1999 года N 180-ЗИД (СЗМР 99-3), от 15 июля 1999 года N 183-ЗИ (СЗМР 94-3), от 10 июля 2002 года N 152-ЗИД-III (САЗ 02-28); от 10 июля 2002 года N 154-ЗИД-III (САЗ 02-28), от 26 апреля 2005 года N 558-ЗИД-III (САЗ 05-18), от 17 июня 2005 года N 578-ЗИД-III (САЗ 02-28), от 32 марта </w:t>
      </w:r>
      <w:smartTag w:uri="urn:schemas-microsoft-com:office:smarttags" w:element="metricconverter">
        <w:smartTagPr>
          <w:attr w:name="ProductID" w:val="2006 г"/>
        </w:smartTagPr>
        <w:r>
          <w:rPr>
            <w:sz w:val="24"/>
            <w:szCs w:val="24"/>
          </w:rPr>
          <w:t>2006 г</w:t>
        </w:r>
      </w:smartTag>
      <w:r>
        <w:rPr>
          <w:sz w:val="24"/>
          <w:szCs w:val="24"/>
        </w:rPr>
        <w:t xml:space="preserve">. N 14-ЗИ-IV и Таможенного кодекса Приднестровской Молдавской Республики, Приднестровский Республиканский банк и Государственный таможенный комитет Приднестровской Молдавской Республики устанавливают следующий порядок ввоза в Приднестровскую Молдавскую Республику и вывоза из Приднестровской Молдавской Республики наличной валюты Приднестровской Молдавской Республики, а также монет Приднестровского Республиканского банка, находящихся в обращении в качестве законного средства наличного платежа на территории Приднестровской Молдавской Республики. </w:t>
      </w:r>
    </w:p>
    <w:p w:rsidR="00F476EE" w:rsidRDefault="00F476EE" w:rsidP="00F476EE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F476EE" w:rsidRDefault="00F476EE" w:rsidP="00F476E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Наличная валюта Приднестровской Молдавской Республики (денежные знаки в виде банкнот и монет Приднестровского Республиканского банка, находящиеся в обращении в качестве законного средства наличного платежа на территории Приднестровской Молдавской) может быть ввезена в Приднестровскую Молдавскую Республику и вывезена из Приднестровской Молдавской Республики при соблюдении требований настоящего Положения и таможенного законодательства Приднестровской Молдавской Республики. </w:t>
      </w:r>
    </w:p>
    <w:p w:rsidR="00F476EE" w:rsidRDefault="00F476EE" w:rsidP="00F476E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целей настоящего Положения под ввозом и вывозом наличной валюты Приднестровской Молдавской Республики понимается её физическое перемещение через таможенную границу Приднестровской Молдавской Республики. </w:t>
      </w:r>
    </w:p>
    <w:p w:rsidR="00F476EE" w:rsidRDefault="00F476EE" w:rsidP="00F476E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A14BE">
        <w:rPr>
          <w:sz w:val="24"/>
          <w:szCs w:val="24"/>
        </w:rPr>
        <w:t xml:space="preserve">Ввоз в Приднестровскую Молдавскую Республику физическими лицами - резидентами и нерезидентами наличной валюты Приднестровской Молдавской Республики в виде банкнот Приднестровского Республиканского банка </w:t>
      </w:r>
      <w:r w:rsidR="009A14BE" w:rsidRPr="0011244E">
        <w:rPr>
          <w:sz w:val="24"/>
          <w:szCs w:val="24"/>
        </w:rPr>
        <w:t>осуществляется без ограничений</w:t>
      </w:r>
      <w:r w:rsidR="009A14BE">
        <w:rPr>
          <w:sz w:val="24"/>
          <w:szCs w:val="24"/>
        </w:rPr>
        <w:t xml:space="preserve">. (Изменено Указанием от 13.11.2019 </w:t>
      </w:r>
      <w:r w:rsidR="009A14BE">
        <w:rPr>
          <w:sz w:val="24"/>
          <w:szCs w:val="24"/>
          <w:lang w:val="en-US"/>
        </w:rPr>
        <w:t>N</w:t>
      </w:r>
      <w:r w:rsidR="009A14BE" w:rsidRPr="00067E89">
        <w:rPr>
          <w:sz w:val="24"/>
          <w:szCs w:val="24"/>
        </w:rPr>
        <w:t xml:space="preserve"> 1204-</w:t>
      </w:r>
      <w:r w:rsidR="009A14BE">
        <w:rPr>
          <w:sz w:val="24"/>
          <w:szCs w:val="24"/>
        </w:rPr>
        <w:t>У)</w:t>
      </w:r>
    </w:p>
    <w:p w:rsidR="00054A34" w:rsidRDefault="00F476EE" w:rsidP="00067E8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67E89">
        <w:rPr>
          <w:sz w:val="24"/>
          <w:szCs w:val="24"/>
        </w:rPr>
        <w:t xml:space="preserve">Единовременный вывоз из Приднестровской Молдавской Республики физическими лицами - резидентами и нерезидентами наличной валюты Приднестровской Молдавской Республики в виде банкнот, </w:t>
      </w:r>
      <w:r w:rsidR="00067E89" w:rsidRPr="0011244E">
        <w:rPr>
          <w:sz w:val="24"/>
          <w:szCs w:val="24"/>
        </w:rPr>
        <w:t>монет из недрагоценных металлов</w:t>
      </w:r>
      <w:r w:rsidR="00067E89">
        <w:rPr>
          <w:sz w:val="24"/>
          <w:szCs w:val="24"/>
        </w:rPr>
        <w:t xml:space="preserve"> Приднестровского </w:t>
      </w:r>
      <w:r w:rsidR="00067E89">
        <w:rPr>
          <w:sz w:val="24"/>
          <w:szCs w:val="24"/>
        </w:rPr>
        <w:lastRenderedPageBreak/>
        <w:t xml:space="preserve">Республиканского банка, разрешен при соблюдении таможенных правил </w:t>
      </w:r>
      <w:r w:rsidR="00067E89" w:rsidRPr="0011244E">
        <w:rPr>
          <w:sz w:val="24"/>
          <w:szCs w:val="24"/>
        </w:rPr>
        <w:t>в сумме, не превышающей</w:t>
      </w:r>
      <w:r w:rsidR="00067E89">
        <w:rPr>
          <w:sz w:val="24"/>
          <w:szCs w:val="24"/>
        </w:rPr>
        <w:t xml:space="preserve"> в эквиваленте 5 000 (пять тысяч) долларов США по официальному курсу Приднестровского Республиканского банка, действующему на день е</w:t>
      </w:r>
      <w:r w:rsidR="00054A34">
        <w:rPr>
          <w:sz w:val="24"/>
          <w:szCs w:val="24"/>
        </w:rPr>
        <w:t>ё</w:t>
      </w:r>
      <w:r w:rsidR="00067E89">
        <w:rPr>
          <w:sz w:val="24"/>
          <w:szCs w:val="24"/>
        </w:rPr>
        <w:t xml:space="preserve"> перемещения </w:t>
      </w:r>
      <w:r w:rsidR="00054A34">
        <w:rPr>
          <w:sz w:val="24"/>
          <w:szCs w:val="24"/>
        </w:rPr>
        <w:t xml:space="preserve">(Изменено Указанием от 13.11.2019 </w:t>
      </w:r>
      <w:r w:rsidR="00054A34">
        <w:rPr>
          <w:sz w:val="24"/>
          <w:szCs w:val="24"/>
          <w:lang w:val="en-US"/>
        </w:rPr>
        <w:t>N</w:t>
      </w:r>
      <w:r w:rsidR="00054A34" w:rsidRPr="00067E89">
        <w:rPr>
          <w:sz w:val="24"/>
          <w:szCs w:val="24"/>
        </w:rPr>
        <w:t xml:space="preserve"> 1204-</w:t>
      </w:r>
      <w:r w:rsidR="00054A34">
        <w:rPr>
          <w:sz w:val="24"/>
          <w:szCs w:val="24"/>
        </w:rPr>
        <w:t>У)</w:t>
      </w:r>
    </w:p>
    <w:p w:rsidR="00067E89" w:rsidRDefault="00F476EE" w:rsidP="00067E8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 Ввоз в Приднестровскую Молдавскую Республику наличной валюты Приднестровской Молдавской Республики в виде монет из недрагоценных и драгоценных металлов, осуществляется без ограничений.</w:t>
      </w:r>
      <w:r w:rsidR="00067E89">
        <w:rPr>
          <w:sz w:val="24"/>
          <w:szCs w:val="24"/>
        </w:rPr>
        <w:t xml:space="preserve"> </w:t>
      </w:r>
    </w:p>
    <w:p w:rsidR="006F5CF5" w:rsidRDefault="00F476EE" w:rsidP="006F5CF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52656">
        <w:rPr>
          <w:sz w:val="24"/>
          <w:szCs w:val="24"/>
        </w:rPr>
        <w:t xml:space="preserve">6. </w:t>
      </w:r>
      <w:r w:rsidR="006F5CF5" w:rsidRPr="0011244E">
        <w:rPr>
          <w:sz w:val="24"/>
          <w:szCs w:val="24"/>
        </w:rPr>
        <w:t>Единовременный</w:t>
      </w:r>
      <w:r w:rsidR="006F5CF5">
        <w:rPr>
          <w:sz w:val="24"/>
          <w:szCs w:val="24"/>
        </w:rPr>
        <w:t xml:space="preserve"> вывоз из Приднестровской Молдавской Республики наличной валюты Приднестровской Молдавской Республики в виде монет из драгоценных металлов физическими лицами - резидентами и нерезидентами разрешен с соблюдением таможенных правил </w:t>
      </w:r>
      <w:r w:rsidR="006F5CF5" w:rsidRPr="0011244E">
        <w:rPr>
          <w:sz w:val="24"/>
          <w:szCs w:val="24"/>
        </w:rPr>
        <w:t>в пределах суммы, обозначенной в пункте 4 настоящего Положения,</w:t>
      </w:r>
      <w:r w:rsidR="006F5CF5" w:rsidRPr="00117E83">
        <w:rPr>
          <w:sz w:val="24"/>
          <w:szCs w:val="24"/>
        </w:rPr>
        <w:t xml:space="preserve"> исходя из цены реализации, установленной Приднестровским республиканским банком.</w:t>
      </w:r>
      <w:r w:rsidR="006F5CF5" w:rsidRPr="00FD4500">
        <w:rPr>
          <w:sz w:val="24"/>
          <w:szCs w:val="24"/>
        </w:rPr>
        <w:t xml:space="preserve"> </w:t>
      </w:r>
      <w:r w:rsidR="006F5CF5">
        <w:rPr>
          <w:sz w:val="24"/>
          <w:szCs w:val="24"/>
        </w:rPr>
        <w:t xml:space="preserve">Информация о ценах на монеты из драгоценных металлов направляется Приднестровским республиканским банком в Государственный Таможенный комитет Приднестровской Молдавской Республики по мере введения монет из драгоценных металлов в обращение по форме Приложения 1 к настоящему Положению. </w:t>
      </w:r>
    </w:p>
    <w:p w:rsidR="006F5CF5" w:rsidRDefault="006F5CF5" w:rsidP="006F5CF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11244E">
        <w:rPr>
          <w:sz w:val="24"/>
          <w:szCs w:val="24"/>
        </w:rPr>
        <w:t>При единовременном вывозе из Приднестровской Молдавской Республики наличной валюты Приднестровской Молдавской Республики в виде монет из драгоценных металлов в сумме, превышающей установленный пунктом 4 настоящего Положения размер, физические лица - резиденты и нерезиденты предоставляют таможенным органам документы, подтверждающие приобретение монет из драгоценных металлов на территории Приднестровской Молдавской Республики и</w:t>
      </w:r>
      <w:r w:rsidR="005310EA">
        <w:rPr>
          <w:sz w:val="24"/>
          <w:szCs w:val="24"/>
        </w:rPr>
        <w:t xml:space="preserve"> </w:t>
      </w:r>
      <w:r w:rsidRPr="0011244E">
        <w:rPr>
          <w:sz w:val="24"/>
          <w:szCs w:val="24"/>
        </w:rPr>
        <w:t>(или) таможенную декларацию, оформленную таможенным органом при их ввозе данным физическим лицом</w:t>
      </w:r>
      <w:r>
        <w:rPr>
          <w:sz w:val="24"/>
          <w:szCs w:val="24"/>
        </w:rPr>
        <w:t xml:space="preserve">. (Изменено Указанием от 13.11.2019 </w:t>
      </w:r>
      <w:r>
        <w:rPr>
          <w:sz w:val="24"/>
          <w:szCs w:val="24"/>
          <w:lang w:val="en-US"/>
        </w:rPr>
        <w:t>N</w:t>
      </w:r>
      <w:r w:rsidRPr="00067E89">
        <w:rPr>
          <w:sz w:val="24"/>
          <w:szCs w:val="24"/>
        </w:rPr>
        <w:t xml:space="preserve"> 1204-</w:t>
      </w:r>
      <w:r>
        <w:rPr>
          <w:sz w:val="24"/>
          <w:szCs w:val="24"/>
        </w:rPr>
        <w:t>У)</w:t>
      </w:r>
    </w:p>
    <w:p w:rsidR="00F476EE" w:rsidRDefault="00F476EE" w:rsidP="00F476E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Наличная валюта Приднестровской Молдавской Республики, ввозимая и вывозимая физическими лицами - резидентами и нерезидентами, подлежит декларированию в порядке, установленном таможенным законодательством. </w:t>
      </w:r>
    </w:p>
    <w:p w:rsidR="00F476EE" w:rsidRDefault="00F476EE" w:rsidP="00F476E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Настоящее Положение вступает в силу со дня официального опубликования. </w:t>
      </w:r>
    </w:p>
    <w:p w:rsidR="00F476EE" w:rsidRDefault="00F476EE" w:rsidP="00F476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76EE" w:rsidRDefault="00F476EE" w:rsidP="00F476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4954"/>
      </w:tblGrid>
      <w:tr w:rsidR="00F476EE" w:rsidRPr="00234DDB" w:rsidTr="00FA40FC"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6EE" w:rsidRPr="00234DDB" w:rsidRDefault="00F476EE" w:rsidP="003C2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34DDB">
              <w:rPr>
                <w:sz w:val="24"/>
                <w:szCs w:val="24"/>
              </w:rPr>
              <w:t>Врио</w:t>
            </w:r>
            <w:proofErr w:type="spellEnd"/>
            <w:r w:rsidRPr="00234DDB">
              <w:rPr>
                <w:sz w:val="24"/>
                <w:szCs w:val="24"/>
              </w:rPr>
              <w:t xml:space="preserve"> председателя банка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6EE" w:rsidRPr="00234DDB" w:rsidRDefault="00F476EE" w:rsidP="00FA40F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proofErr w:type="spellStart"/>
            <w:r w:rsidRPr="00234DDB">
              <w:rPr>
                <w:sz w:val="24"/>
                <w:szCs w:val="24"/>
              </w:rPr>
              <w:t>А.Ю.Лянка</w:t>
            </w:r>
            <w:proofErr w:type="spellEnd"/>
          </w:p>
        </w:tc>
      </w:tr>
    </w:tbl>
    <w:p w:rsidR="00F476EE" w:rsidRDefault="00F476EE" w:rsidP="00F476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76EE" w:rsidRDefault="00F476EE" w:rsidP="00F476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76EE" w:rsidRPr="003C23E0" w:rsidRDefault="00125B2C" w:rsidP="00F476E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476EE" w:rsidRPr="003C23E0">
        <w:rPr>
          <w:sz w:val="24"/>
          <w:szCs w:val="24"/>
        </w:rPr>
        <w:t xml:space="preserve">г. Тирасполь </w:t>
      </w:r>
    </w:p>
    <w:p w:rsidR="003C23E0" w:rsidRPr="003C23E0" w:rsidRDefault="00125B2C" w:rsidP="003C23E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23E0" w:rsidRPr="003C23E0">
        <w:rPr>
          <w:sz w:val="24"/>
          <w:szCs w:val="24"/>
        </w:rPr>
        <w:t>«</w:t>
      </w:r>
      <w:r w:rsidR="0005623B">
        <w:rPr>
          <w:sz w:val="24"/>
          <w:szCs w:val="24"/>
        </w:rPr>
        <w:t>0</w:t>
      </w:r>
      <w:r w:rsidR="00F476EE" w:rsidRPr="003C23E0">
        <w:rPr>
          <w:sz w:val="24"/>
          <w:szCs w:val="24"/>
        </w:rPr>
        <w:t>4</w:t>
      </w:r>
      <w:r w:rsidR="003C23E0" w:rsidRPr="003C23E0">
        <w:rPr>
          <w:sz w:val="24"/>
          <w:szCs w:val="24"/>
        </w:rPr>
        <w:t>»</w:t>
      </w:r>
      <w:r w:rsidR="00F476EE" w:rsidRPr="003C23E0">
        <w:rPr>
          <w:sz w:val="24"/>
          <w:szCs w:val="24"/>
        </w:rPr>
        <w:t xml:space="preserve"> апреля 2006 г</w:t>
      </w:r>
      <w:r w:rsidR="003C23E0" w:rsidRPr="003C23E0">
        <w:rPr>
          <w:sz w:val="24"/>
          <w:szCs w:val="24"/>
        </w:rPr>
        <w:t>од</w:t>
      </w:r>
    </w:p>
    <w:p w:rsidR="00F476EE" w:rsidRPr="003C23E0" w:rsidRDefault="00125B2C" w:rsidP="003C23E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  <w:r w:rsidR="00F476EE" w:rsidRPr="003C23E0">
        <w:rPr>
          <w:sz w:val="24"/>
          <w:szCs w:val="24"/>
        </w:rPr>
        <w:t>N 35-П</w:t>
      </w:r>
    </w:p>
    <w:p w:rsidR="00F476EE" w:rsidRPr="00DC270F" w:rsidRDefault="00F476EE" w:rsidP="00F476EE">
      <w:pPr>
        <w:pStyle w:val="a4"/>
        <w:jc w:val="left"/>
        <w:rPr>
          <w:szCs w:val="24"/>
        </w:rPr>
      </w:pPr>
    </w:p>
    <w:p w:rsidR="00F476EE" w:rsidRDefault="00F476EE" w:rsidP="00F476EE">
      <w:pPr>
        <w:sectPr w:rsidR="00F476EE" w:rsidSect="00DC270F">
          <w:headerReference w:type="even" r:id="rId9"/>
          <w:headerReference w:type="default" r:id="rId10"/>
          <w:headerReference w:type="first" r:id="rId11"/>
          <w:pgSz w:w="11906" w:h="16838"/>
          <w:pgMar w:top="567" w:right="567" w:bottom="567" w:left="1418" w:header="720" w:footer="720" w:gutter="0"/>
          <w:cols w:space="720"/>
        </w:sectPr>
      </w:pPr>
    </w:p>
    <w:p w:rsidR="00F476EE" w:rsidRPr="005A291F" w:rsidRDefault="00F476EE" w:rsidP="00F476EE">
      <w:pPr>
        <w:autoSpaceDE w:val="0"/>
        <w:autoSpaceDN w:val="0"/>
        <w:adjustRightInd w:val="0"/>
        <w:ind w:left="9360"/>
      </w:pPr>
      <w:bookmarkStart w:id="1" w:name="Приложение"/>
      <w:r w:rsidRPr="005A291F">
        <w:lastRenderedPageBreak/>
        <w:t>Приложение</w:t>
      </w:r>
    </w:p>
    <w:bookmarkEnd w:id="1"/>
    <w:p w:rsidR="00F476EE" w:rsidRPr="005A291F" w:rsidRDefault="00F476EE" w:rsidP="00F476EE">
      <w:pPr>
        <w:autoSpaceDE w:val="0"/>
        <w:autoSpaceDN w:val="0"/>
        <w:adjustRightInd w:val="0"/>
        <w:ind w:left="9360"/>
      </w:pPr>
      <w:r w:rsidRPr="005A291F">
        <w:t xml:space="preserve">к Положению от 4 апреля 2006 года N 35-П </w:t>
      </w:r>
    </w:p>
    <w:p w:rsidR="00F476EE" w:rsidRPr="005A291F" w:rsidRDefault="00F476EE" w:rsidP="00F476EE">
      <w:pPr>
        <w:autoSpaceDE w:val="0"/>
        <w:autoSpaceDN w:val="0"/>
        <w:adjustRightInd w:val="0"/>
        <w:ind w:left="9360"/>
      </w:pPr>
      <w:r>
        <w:t>«</w:t>
      </w:r>
      <w:r w:rsidRPr="005A291F">
        <w:t>О порядке ввоза в Приднестровскую Молдавскую</w:t>
      </w:r>
    </w:p>
    <w:p w:rsidR="00F476EE" w:rsidRPr="005A291F" w:rsidRDefault="00F476EE" w:rsidP="00F476EE">
      <w:pPr>
        <w:autoSpaceDE w:val="0"/>
        <w:autoSpaceDN w:val="0"/>
        <w:adjustRightInd w:val="0"/>
        <w:ind w:left="9360"/>
      </w:pPr>
      <w:r w:rsidRPr="005A291F">
        <w:t>Республику и вывоза из Приднестровской Молдавской</w:t>
      </w:r>
    </w:p>
    <w:p w:rsidR="00F476EE" w:rsidRPr="005A291F" w:rsidRDefault="00F476EE" w:rsidP="00F476EE">
      <w:pPr>
        <w:autoSpaceDE w:val="0"/>
        <w:autoSpaceDN w:val="0"/>
        <w:adjustRightInd w:val="0"/>
        <w:ind w:left="9360"/>
      </w:pPr>
      <w:r w:rsidRPr="005A291F">
        <w:t>Республики наличной валюты Приднестровской Молдавской</w:t>
      </w:r>
    </w:p>
    <w:p w:rsidR="00F476EE" w:rsidRPr="005A291F" w:rsidRDefault="00F476EE" w:rsidP="00F476EE">
      <w:pPr>
        <w:pStyle w:val="a4"/>
        <w:spacing w:line="360" w:lineRule="auto"/>
        <w:ind w:left="9360"/>
        <w:jc w:val="left"/>
        <w:rPr>
          <w:sz w:val="20"/>
        </w:rPr>
      </w:pPr>
      <w:r w:rsidRPr="005A291F">
        <w:rPr>
          <w:sz w:val="20"/>
        </w:rPr>
        <w:t>Республики физическими лицами</w:t>
      </w:r>
      <w:r>
        <w:rPr>
          <w:sz w:val="20"/>
        </w:rPr>
        <w:t>»</w:t>
      </w:r>
    </w:p>
    <w:p w:rsidR="00F476EE" w:rsidRDefault="00F476EE" w:rsidP="00F476EE">
      <w:pPr>
        <w:pStyle w:val="a4"/>
        <w:spacing w:line="360" w:lineRule="auto"/>
        <w:jc w:val="right"/>
      </w:pPr>
    </w:p>
    <w:p w:rsidR="00F476EE" w:rsidRDefault="00F476EE" w:rsidP="00F476EE">
      <w:pPr>
        <w:pStyle w:val="a4"/>
        <w:spacing w:line="360" w:lineRule="auto"/>
        <w:ind w:left="7380"/>
        <w:jc w:val="right"/>
        <w:rPr>
          <w:b/>
        </w:rPr>
      </w:pPr>
      <w:r>
        <w:t>На бланке Приднестровского Республиканского банка</w:t>
      </w:r>
      <w:r w:rsidRPr="00AD4679">
        <w:rPr>
          <w:b/>
        </w:rPr>
        <w:t xml:space="preserve"> </w:t>
      </w:r>
    </w:p>
    <w:p w:rsidR="00F476EE" w:rsidRPr="008B6AC2" w:rsidRDefault="00F476EE" w:rsidP="00F476EE">
      <w:pPr>
        <w:jc w:val="center"/>
        <w:rPr>
          <w:sz w:val="28"/>
        </w:rPr>
      </w:pPr>
      <w:r w:rsidRPr="008B6AC2">
        <w:rPr>
          <w:sz w:val="28"/>
        </w:rPr>
        <w:t>Цены на памятные монеты из драгоценных металлов,</w:t>
      </w:r>
    </w:p>
    <w:p w:rsidR="00F476EE" w:rsidRDefault="00F476EE" w:rsidP="00F476EE">
      <w:pPr>
        <w:jc w:val="center"/>
        <w:rPr>
          <w:sz w:val="28"/>
        </w:rPr>
      </w:pPr>
      <w:r>
        <w:rPr>
          <w:sz w:val="28"/>
        </w:rPr>
        <w:t xml:space="preserve">установленные Приднестровским республиканским банком на «____» __________ 20 __ г. </w:t>
      </w:r>
    </w:p>
    <w:p w:rsidR="00F476EE" w:rsidRDefault="00F476EE" w:rsidP="00F476EE">
      <w:pPr>
        <w:jc w:val="center"/>
        <w:rPr>
          <w:sz w:val="28"/>
        </w:rPr>
      </w:pPr>
    </w:p>
    <w:tbl>
      <w:tblPr>
        <w:tblpPr w:leftFromText="181" w:rightFromText="181" w:vertAnchor="text" w:horzAnchor="margin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1"/>
        <w:gridCol w:w="3951"/>
        <w:gridCol w:w="1786"/>
        <w:gridCol w:w="1040"/>
        <w:gridCol w:w="1786"/>
        <w:gridCol w:w="2336"/>
      </w:tblGrid>
      <w:tr w:rsidR="00F476EE" w:rsidTr="00FA40FC">
        <w:tc>
          <w:tcPr>
            <w:tcW w:w="3951" w:type="dxa"/>
            <w:shd w:val="clear" w:color="auto" w:fill="auto"/>
            <w:vAlign w:val="center"/>
          </w:tcPr>
          <w:p w:rsidR="00F476EE" w:rsidRDefault="00F476EE" w:rsidP="00FA40FC">
            <w:pPr>
              <w:jc w:val="center"/>
            </w:pPr>
            <w:r>
              <w:t>Серия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F476EE" w:rsidRDefault="00F476EE" w:rsidP="00FA40FC">
            <w:pPr>
              <w:jc w:val="center"/>
            </w:pPr>
            <w:r>
              <w:t>Наименование монеты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F476EE" w:rsidRDefault="00F476EE" w:rsidP="00FA40FC">
            <w:pPr>
              <w:jc w:val="center"/>
            </w:pPr>
            <w:r>
              <w:t>Металл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476EE" w:rsidRDefault="00F476EE" w:rsidP="00FA40FC">
            <w:pPr>
              <w:jc w:val="center"/>
            </w:pPr>
            <w:r>
              <w:t>Проба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F476EE" w:rsidRDefault="00F476EE" w:rsidP="00FA40FC">
            <w:pPr>
              <w:jc w:val="center"/>
            </w:pPr>
            <w:r>
              <w:t>Номинал монеты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F476EE" w:rsidRDefault="00F476EE" w:rsidP="00FA40FC">
            <w:pPr>
              <w:jc w:val="center"/>
            </w:pPr>
            <w:r>
              <w:t>Цена реализации ПРБ</w:t>
            </w:r>
          </w:p>
        </w:tc>
      </w:tr>
      <w:tr w:rsidR="00F476EE" w:rsidTr="00FA40FC">
        <w:tc>
          <w:tcPr>
            <w:tcW w:w="3951" w:type="dxa"/>
            <w:shd w:val="clear" w:color="auto" w:fill="auto"/>
          </w:tcPr>
          <w:p w:rsidR="00F476EE" w:rsidRDefault="00F476EE" w:rsidP="00FA40FC"/>
        </w:tc>
        <w:tc>
          <w:tcPr>
            <w:tcW w:w="3951" w:type="dxa"/>
            <w:shd w:val="clear" w:color="auto" w:fill="auto"/>
          </w:tcPr>
          <w:p w:rsidR="00F476EE" w:rsidRDefault="00F476EE" w:rsidP="00FA40FC"/>
        </w:tc>
        <w:tc>
          <w:tcPr>
            <w:tcW w:w="1786" w:type="dxa"/>
            <w:shd w:val="clear" w:color="auto" w:fill="auto"/>
          </w:tcPr>
          <w:p w:rsidR="00F476EE" w:rsidRDefault="00F476EE" w:rsidP="00FA40FC"/>
        </w:tc>
        <w:tc>
          <w:tcPr>
            <w:tcW w:w="1040" w:type="dxa"/>
            <w:shd w:val="clear" w:color="auto" w:fill="auto"/>
          </w:tcPr>
          <w:p w:rsidR="00F476EE" w:rsidRDefault="00F476EE" w:rsidP="00FA40FC"/>
        </w:tc>
        <w:tc>
          <w:tcPr>
            <w:tcW w:w="1786" w:type="dxa"/>
            <w:shd w:val="clear" w:color="auto" w:fill="auto"/>
          </w:tcPr>
          <w:p w:rsidR="00F476EE" w:rsidRDefault="00F476EE" w:rsidP="00FA40FC"/>
        </w:tc>
        <w:tc>
          <w:tcPr>
            <w:tcW w:w="2336" w:type="dxa"/>
            <w:shd w:val="clear" w:color="auto" w:fill="auto"/>
          </w:tcPr>
          <w:p w:rsidR="00F476EE" w:rsidRDefault="00F476EE" w:rsidP="00FA40FC"/>
        </w:tc>
      </w:tr>
      <w:tr w:rsidR="00F476EE" w:rsidTr="00FA40FC">
        <w:tc>
          <w:tcPr>
            <w:tcW w:w="3951" w:type="dxa"/>
            <w:shd w:val="clear" w:color="auto" w:fill="auto"/>
          </w:tcPr>
          <w:p w:rsidR="00F476EE" w:rsidRDefault="00F476EE" w:rsidP="00FA40FC"/>
        </w:tc>
        <w:tc>
          <w:tcPr>
            <w:tcW w:w="3951" w:type="dxa"/>
            <w:shd w:val="clear" w:color="auto" w:fill="auto"/>
          </w:tcPr>
          <w:p w:rsidR="00F476EE" w:rsidRDefault="00F476EE" w:rsidP="00FA40FC"/>
        </w:tc>
        <w:tc>
          <w:tcPr>
            <w:tcW w:w="1786" w:type="dxa"/>
            <w:shd w:val="clear" w:color="auto" w:fill="auto"/>
          </w:tcPr>
          <w:p w:rsidR="00F476EE" w:rsidRDefault="00F476EE" w:rsidP="00FA40FC"/>
        </w:tc>
        <w:tc>
          <w:tcPr>
            <w:tcW w:w="1040" w:type="dxa"/>
            <w:shd w:val="clear" w:color="auto" w:fill="auto"/>
          </w:tcPr>
          <w:p w:rsidR="00F476EE" w:rsidRDefault="00F476EE" w:rsidP="00FA40FC"/>
        </w:tc>
        <w:tc>
          <w:tcPr>
            <w:tcW w:w="1786" w:type="dxa"/>
            <w:shd w:val="clear" w:color="auto" w:fill="auto"/>
          </w:tcPr>
          <w:p w:rsidR="00F476EE" w:rsidRDefault="00F476EE" w:rsidP="00FA40FC"/>
        </w:tc>
        <w:tc>
          <w:tcPr>
            <w:tcW w:w="2336" w:type="dxa"/>
            <w:shd w:val="clear" w:color="auto" w:fill="auto"/>
          </w:tcPr>
          <w:p w:rsidR="00F476EE" w:rsidRDefault="00F476EE" w:rsidP="00FA40FC"/>
        </w:tc>
      </w:tr>
      <w:tr w:rsidR="00F476EE" w:rsidTr="00FA40FC">
        <w:tc>
          <w:tcPr>
            <w:tcW w:w="3951" w:type="dxa"/>
            <w:shd w:val="clear" w:color="auto" w:fill="auto"/>
          </w:tcPr>
          <w:p w:rsidR="00F476EE" w:rsidRDefault="00F476EE" w:rsidP="00FA40FC"/>
        </w:tc>
        <w:tc>
          <w:tcPr>
            <w:tcW w:w="3951" w:type="dxa"/>
            <w:shd w:val="clear" w:color="auto" w:fill="auto"/>
          </w:tcPr>
          <w:p w:rsidR="00F476EE" w:rsidRDefault="00F476EE" w:rsidP="00FA40FC"/>
        </w:tc>
        <w:tc>
          <w:tcPr>
            <w:tcW w:w="1786" w:type="dxa"/>
            <w:shd w:val="clear" w:color="auto" w:fill="auto"/>
          </w:tcPr>
          <w:p w:rsidR="00F476EE" w:rsidRDefault="00F476EE" w:rsidP="00FA40FC"/>
        </w:tc>
        <w:tc>
          <w:tcPr>
            <w:tcW w:w="1040" w:type="dxa"/>
            <w:shd w:val="clear" w:color="auto" w:fill="auto"/>
          </w:tcPr>
          <w:p w:rsidR="00F476EE" w:rsidRDefault="00F476EE" w:rsidP="00FA40FC"/>
        </w:tc>
        <w:tc>
          <w:tcPr>
            <w:tcW w:w="1786" w:type="dxa"/>
            <w:shd w:val="clear" w:color="auto" w:fill="auto"/>
          </w:tcPr>
          <w:p w:rsidR="00F476EE" w:rsidRDefault="00F476EE" w:rsidP="00FA40FC"/>
        </w:tc>
        <w:tc>
          <w:tcPr>
            <w:tcW w:w="2336" w:type="dxa"/>
            <w:shd w:val="clear" w:color="auto" w:fill="auto"/>
          </w:tcPr>
          <w:p w:rsidR="00F476EE" w:rsidRDefault="00F476EE" w:rsidP="00FA40FC"/>
        </w:tc>
      </w:tr>
      <w:tr w:rsidR="00F476EE" w:rsidTr="00FA40FC">
        <w:tc>
          <w:tcPr>
            <w:tcW w:w="3951" w:type="dxa"/>
            <w:shd w:val="clear" w:color="auto" w:fill="auto"/>
          </w:tcPr>
          <w:p w:rsidR="00F476EE" w:rsidRDefault="00F476EE" w:rsidP="00FA40FC"/>
        </w:tc>
        <w:tc>
          <w:tcPr>
            <w:tcW w:w="3951" w:type="dxa"/>
            <w:shd w:val="clear" w:color="auto" w:fill="auto"/>
          </w:tcPr>
          <w:p w:rsidR="00F476EE" w:rsidRDefault="00F476EE" w:rsidP="00FA40FC"/>
        </w:tc>
        <w:tc>
          <w:tcPr>
            <w:tcW w:w="1786" w:type="dxa"/>
            <w:shd w:val="clear" w:color="auto" w:fill="auto"/>
          </w:tcPr>
          <w:p w:rsidR="00F476EE" w:rsidRDefault="00F476EE" w:rsidP="00FA40FC"/>
        </w:tc>
        <w:tc>
          <w:tcPr>
            <w:tcW w:w="1040" w:type="dxa"/>
            <w:shd w:val="clear" w:color="auto" w:fill="auto"/>
          </w:tcPr>
          <w:p w:rsidR="00F476EE" w:rsidRDefault="00F476EE" w:rsidP="00FA40FC"/>
        </w:tc>
        <w:tc>
          <w:tcPr>
            <w:tcW w:w="1786" w:type="dxa"/>
            <w:shd w:val="clear" w:color="auto" w:fill="auto"/>
          </w:tcPr>
          <w:p w:rsidR="00F476EE" w:rsidRDefault="00F476EE" w:rsidP="00FA40FC"/>
        </w:tc>
        <w:tc>
          <w:tcPr>
            <w:tcW w:w="2336" w:type="dxa"/>
            <w:shd w:val="clear" w:color="auto" w:fill="auto"/>
          </w:tcPr>
          <w:p w:rsidR="00F476EE" w:rsidRDefault="00F476EE" w:rsidP="00FA40FC"/>
        </w:tc>
      </w:tr>
      <w:tr w:rsidR="00F476EE" w:rsidTr="00FA40FC">
        <w:tc>
          <w:tcPr>
            <w:tcW w:w="3951" w:type="dxa"/>
            <w:shd w:val="clear" w:color="auto" w:fill="auto"/>
          </w:tcPr>
          <w:p w:rsidR="00F476EE" w:rsidRDefault="00F476EE" w:rsidP="00FA40FC"/>
        </w:tc>
        <w:tc>
          <w:tcPr>
            <w:tcW w:w="3951" w:type="dxa"/>
            <w:shd w:val="clear" w:color="auto" w:fill="auto"/>
          </w:tcPr>
          <w:p w:rsidR="00F476EE" w:rsidRDefault="00F476EE" w:rsidP="00FA40FC"/>
        </w:tc>
        <w:tc>
          <w:tcPr>
            <w:tcW w:w="1786" w:type="dxa"/>
            <w:shd w:val="clear" w:color="auto" w:fill="auto"/>
          </w:tcPr>
          <w:p w:rsidR="00F476EE" w:rsidRDefault="00F476EE" w:rsidP="00FA40FC"/>
        </w:tc>
        <w:tc>
          <w:tcPr>
            <w:tcW w:w="1040" w:type="dxa"/>
            <w:shd w:val="clear" w:color="auto" w:fill="auto"/>
          </w:tcPr>
          <w:p w:rsidR="00F476EE" w:rsidRDefault="00F476EE" w:rsidP="00FA40FC"/>
        </w:tc>
        <w:tc>
          <w:tcPr>
            <w:tcW w:w="1786" w:type="dxa"/>
            <w:shd w:val="clear" w:color="auto" w:fill="auto"/>
          </w:tcPr>
          <w:p w:rsidR="00F476EE" w:rsidRDefault="00F476EE" w:rsidP="00FA40FC"/>
        </w:tc>
        <w:tc>
          <w:tcPr>
            <w:tcW w:w="2336" w:type="dxa"/>
            <w:shd w:val="clear" w:color="auto" w:fill="auto"/>
          </w:tcPr>
          <w:p w:rsidR="00F476EE" w:rsidRDefault="00F476EE" w:rsidP="00FA40FC"/>
        </w:tc>
      </w:tr>
    </w:tbl>
    <w:p w:rsidR="00F476EE" w:rsidRDefault="00F476EE" w:rsidP="00F476EE">
      <w:pPr>
        <w:jc w:val="center"/>
        <w:rPr>
          <w:sz w:val="28"/>
          <w:vertAlign w:val="subscript"/>
        </w:rPr>
      </w:pPr>
    </w:p>
    <w:p w:rsidR="00F476EE" w:rsidRDefault="00F476EE" w:rsidP="00F476EE">
      <w:pPr>
        <w:pStyle w:val="8"/>
        <w:rPr>
          <w:sz w:val="24"/>
        </w:rPr>
      </w:pPr>
    </w:p>
    <w:p w:rsidR="00F476EE" w:rsidRDefault="00F476EE" w:rsidP="00F476EE">
      <w:pPr>
        <w:pStyle w:val="8"/>
        <w:rPr>
          <w:sz w:val="24"/>
        </w:rPr>
      </w:pPr>
      <w:r>
        <w:rPr>
          <w:sz w:val="24"/>
        </w:rPr>
        <w:t>Заместитель Председателя ПРБ</w:t>
      </w:r>
    </w:p>
    <w:p w:rsidR="00F476EE" w:rsidRDefault="00F476EE" w:rsidP="00F476EE"/>
    <w:p w:rsidR="00F476EE" w:rsidRDefault="00F476EE" w:rsidP="00F476EE"/>
    <w:p w:rsidR="00F476EE" w:rsidRDefault="00F476EE" w:rsidP="00F476EE">
      <w:r>
        <w:t>Исполнитель</w:t>
      </w:r>
    </w:p>
    <w:p w:rsidR="00F476EE" w:rsidRPr="00086A0B" w:rsidRDefault="00F476EE" w:rsidP="00F476EE">
      <w:pPr>
        <w:rPr>
          <w:sz w:val="28"/>
          <w:szCs w:val="28"/>
        </w:rPr>
      </w:pPr>
      <w:r>
        <w:t>Телефон</w:t>
      </w:r>
    </w:p>
    <w:p w:rsidR="00F476EE" w:rsidRDefault="00F476EE" w:rsidP="00F476EE"/>
    <w:p w:rsidR="00F476EE" w:rsidRDefault="00F476EE" w:rsidP="00F476EE"/>
    <w:p w:rsidR="00A434FC" w:rsidRDefault="00A434FC"/>
    <w:sectPr w:rsidR="00A434FC" w:rsidSect="007959B7">
      <w:pgSz w:w="15840" w:h="12240" w:orient="landscape"/>
      <w:pgMar w:top="1418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25B2C">
      <w:r>
        <w:separator/>
      </w:r>
    </w:p>
  </w:endnote>
  <w:endnote w:type="continuationSeparator" w:id="0">
    <w:p w:rsidR="00000000" w:rsidRDefault="0012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25B2C">
      <w:r>
        <w:separator/>
      </w:r>
    </w:p>
  </w:footnote>
  <w:footnote w:type="continuationSeparator" w:id="0">
    <w:p w:rsidR="00000000" w:rsidRDefault="00125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D73" w:rsidRDefault="00125B2C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625.75pt;height:73.6pt;rotation:315;z-index:-251656192;mso-position-horizontal:center;mso-position-horizontal-relative:margin;mso-position-vertical:center;mso-position-vertical-relative:margin" o:allowincell="f" fillcolor="#030" stroked="f">
          <v:fill opacity=".5"/>
          <v:textpath style="font-family:&quot;Times New Roman&quot;;font-size:1pt" string="ТЕКУЩАЯ РЕДАКЦ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D73" w:rsidRDefault="00125B2C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625.75pt;height:73.6pt;rotation:315;z-index:-251655168;mso-position-horizontal:center;mso-position-horizontal-relative:margin;mso-position-vertical:center;mso-position-vertical-relative:margin" o:allowincell="f" fillcolor="#030" stroked="f">
          <v:fill opacity=".5"/>
          <v:textpath style="font-family:&quot;Times New Roman&quot;;font-size:1pt" string="ТЕКУЩАЯ РЕДАКЦИ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D73" w:rsidRDefault="00125B2C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625.75pt;height:73.6pt;rotation:315;z-index:-251657216;mso-position-horizontal:center;mso-position-horizontal-relative:margin;mso-position-vertical:center;mso-position-vertical-relative:margin" o:allowincell="f" fillcolor="#030" stroked="f">
          <v:fill opacity=".5"/>
          <v:textpath style="font-family:&quot;Times New Roman&quot;;font-size:1pt" string="ТЕКУЩАЯ РЕДАКЦИЯ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EE"/>
    <w:rsid w:val="00054A34"/>
    <w:rsid w:val="0005623B"/>
    <w:rsid w:val="00067E89"/>
    <w:rsid w:val="00125B2C"/>
    <w:rsid w:val="00247281"/>
    <w:rsid w:val="002871F8"/>
    <w:rsid w:val="003C23E0"/>
    <w:rsid w:val="005310EA"/>
    <w:rsid w:val="006673AE"/>
    <w:rsid w:val="006F5CF5"/>
    <w:rsid w:val="009A14BE"/>
    <w:rsid w:val="00A434FC"/>
    <w:rsid w:val="00F476EE"/>
    <w:rsid w:val="00F7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BA00F19"/>
  <w15:chartTrackingRefBased/>
  <w15:docId w15:val="{4EDF5E49-5753-4BC0-9BCA-F01C1F0D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6E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476EE"/>
    <w:pPr>
      <w:keepNext/>
      <w:outlineLvl w:val="7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476E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rmal (Web)"/>
    <w:basedOn w:val="a"/>
    <w:rsid w:val="00F476E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F476EE"/>
    <w:pPr>
      <w:widowControl w:val="0"/>
      <w:snapToGrid w:val="0"/>
      <w:jc w:val="both"/>
    </w:pPr>
    <w:rPr>
      <w:color w:val="000000"/>
      <w:sz w:val="24"/>
    </w:rPr>
  </w:style>
  <w:style w:type="character" w:customStyle="1" w:styleId="a5">
    <w:name w:val="Основной текст Знак"/>
    <w:basedOn w:val="a0"/>
    <w:link w:val="a4"/>
    <w:rsid w:val="00F476E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6">
    <w:name w:val="Hyperlink"/>
    <w:rsid w:val="00F476EE"/>
    <w:rPr>
      <w:color w:val="0000FF"/>
      <w:u w:val="single"/>
    </w:rPr>
  </w:style>
  <w:style w:type="paragraph" w:styleId="a7">
    <w:name w:val="header"/>
    <w:basedOn w:val="a"/>
    <w:link w:val="a8"/>
    <w:rsid w:val="00F47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476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&#1059;&#1082;&#1072;&#1079;&#1072;&#1085;&#1080;&#1103;/2007/&#8470;%20244-&#1059;%20&#1086;&#1090;%2015.05.2007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&#8470;%2035-&#1055;%20&#1086;&#1090;%2004.04.2006%20(1)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../&#1057;&#1087;&#1088;&#1072;&#1074;&#1086;&#1095;&#1085;&#1099;&#1077;%20&#1084;&#1072;&#1090;&#1077;&#1088;&#1080;&#1072;&#1083;&#1099;/&#1044;&#1072;&#1090;&#1099;%20&#1057;&#1040;&#1047;&#1086;&#1074;.do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Кесслер К.Ф.</dc:creator>
  <cp:keywords/>
  <dc:description/>
  <cp:lastModifiedBy>Кесслер К.Ф.</cp:lastModifiedBy>
  <cp:revision>10</cp:revision>
  <dcterms:created xsi:type="dcterms:W3CDTF">2020-01-27T14:17:00Z</dcterms:created>
  <dcterms:modified xsi:type="dcterms:W3CDTF">2020-01-27T14:32:00Z</dcterms:modified>
</cp:coreProperties>
</file>