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65351A" w:rsidRPr="00957893" w:rsidTr="00920430">
        <w:tc>
          <w:tcPr>
            <w:tcW w:w="4219" w:type="dxa"/>
            <w:vAlign w:val="center"/>
          </w:tcPr>
          <w:p w:rsidR="0065351A" w:rsidRPr="00957893" w:rsidRDefault="0065351A" w:rsidP="00920430">
            <w:pPr>
              <w:pStyle w:val="1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БАНКА РЕПУБЛИКАНЭ</w:t>
            </w:r>
          </w:p>
          <w:p w:rsidR="0065351A" w:rsidRPr="00957893" w:rsidRDefault="0065351A" w:rsidP="00920430">
            <w:pPr>
              <w:jc w:val="center"/>
              <w:rPr>
                <w:szCs w:val="24"/>
              </w:rPr>
            </w:pPr>
            <w:r w:rsidRPr="00957893">
              <w:rPr>
                <w:szCs w:val="24"/>
              </w:rPr>
              <w:t>НИСТРЯНЭ</w:t>
            </w:r>
          </w:p>
          <w:p w:rsidR="0065351A" w:rsidRPr="00957893" w:rsidRDefault="0065351A" w:rsidP="00920430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5351A" w:rsidRPr="00957893" w:rsidRDefault="0065351A" w:rsidP="00920430">
            <w:pPr>
              <w:ind w:left="-250" w:right="176" w:firstLine="250"/>
              <w:jc w:val="center"/>
              <w:rPr>
                <w:szCs w:val="24"/>
              </w:rPr>
            </w:pPr>
            <w:r w:rsidRPr="0065351A">
              <w:rPr>
                <w:noProof/>
                <w:szCs w:val="24"/>
              </w:rPr>
              <w:drawing>
                <wp:inline distT="0" distB="0" distL="0" distR="0">
                  <wp:extent cx="661035" cy="706755"/>
                  <wp:effectExtent l="0" t="0" r="0" b="0"/>
                  <wp:docPr id="2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65351A" w:rsidRPr="00957893" w:rsidRDefault="0065351A" w:rsidP="00920430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ПРИДН</w:t>
            </w:r>
            <w:r w:rsidRPr="00957893">
              <w:rPr>
                <w:szCs w:val="24"/>
              </w:rPr>
              <w:t>I</w:t>
            </w:r>
            <w:r w:rsidRPr="00957893">
              <w:rPr>
                <w:szCs w:val="24"/>
                <w:lang w:val="ru-RU"/>
              </w:rPr>
              <w:t>СТРОВСЬКИЙ</w:t>
            </w:r>
          </w:p>
          <w:p w:rsidR="0065351A" w:rsidRPr="00957893" w:rsidRDefault="0065351A" w:rsidP="00920430">
            <w:pPr>
              <w:pStyle w:val="1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РЕСПУБЛ</w:t>
            </w:r>
            <w:r w:rsidRPr="00957893">
              <w:rPr>
                <w:szCs w:val="24"/>
              </w:rPr>
              <w:t>I</w:t>
            </w:r>
            <w:r w:rsidRPr="00957893">
              <w:rPr>
                <w:szCs w:val="24"/>
                <w:lang w:val="ru-RU"/>
              </w:rPr>
              <w:t>КАНСЬКИЙ БАНК</w:t>
            </w:r>
          </w:p>
          <w:p w:rsidR="0065351A" w:rsidRPr="00957893" w:rsidRDefault="0065351A" w:rsidP="00920430">
            <w:pPr>
              <w:jc w:val="center"/>
              <w:rPr>
                <w:szCs w:val="24"/>
              </w:rPr>
            </w:pPr>
          </w:p>
        </w:tc>
      </w:tr>
      <w:tr w:rsidR="0065351A" w:rsidRPr="00957893" w:rsidTr="00920430">
        <w:trPr>
          <w:cantSplit/>
        </w:trPr>
        <w:tc>
          <w:tcPr>
            <w:tcW w:w="9708" w:type="dxa"/>
            <w:gridSpan w:val="3"/>
          </w:tcPr>
          <w:p w:rsidR="0065351A" w:rsidRPr="00957893" w:rsidRDefault="0065351A" w:rsidP="00920430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65351A" w:rsidRPr="00957893" w:rsidRDefault="0065351A" w:rsidP="00920430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ПРИДНЕСТРОВСКИЙ РЕСПУБЛИКАНСКИЙ</w:t>
            </w:r>
          </w:p>
          <w:p w:rsidR="0065351A" w:rsidRPr="00957893" w:rsidRDefault="0065351A" w:rsidP="00920430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БАНК</w:t>
            </w:r>
          </w:p>
        </w:tc>
      </w:tr>
    </w:tbl>
    <w:p w:rsidR="0065351A" w:rsidRDefault="0065351A" w:rsidP="007634CD">
      <w:pPr>
        <w:ind w:firstLine="0"/>
        <w:jc w:val="center"/>
      </w:pPr>
    </w:p>
    <w:p w:rsidR="00083889" w:rsidRPr="007634CD" w:rsidRDefault="0013676D" w:rsidP="007634CD">
      <w:pPr>
        <w:ind w:firstLine="0"/>
        <w:jc w:val="center"/>
      </w:pPr>
      <w:r>
        <w:t xml:space="preserve">        </w:t>
      </w:r>
      <w:r w:rsidR="00083889" w:rsidRPr="007634CD">
        <w:t>УКАЗАНИЕ</w:t>
      </w:r>
    </w:p>
    <w:p w:rsidR="003F4C6A" w:rsidRPr="007634CD" w:rsidRDefault="003F4C6A" w:rsidP="007634CD">
      <w:pPr>
        <w:ind w:firstLine="0"/>
        <w:jc w:val="center"/>
      </w:pPr>
    </w:p>
    <w:p w:rsidR="00645571" w:rsidRPr="007634CD" w:rsidRDefault="00645571" w:rsidP="007634CD">
      <w:pPr>
        <w:ind w:firstLine="0"/>
        <w:jc w:val="center"/>
      </w:pPr>
      <w:r w:rsidRPr="007634CD">
        <w:t xml:space="preserve">О внесении </w:t>
      </w:r>
      <w:r w:rsidR="009254DE" w:rsidRPr="007634CD">
        <w:t xml:space="preserve">изменений и </w:t>
      </w:r>
      <w:r w:rsidRPr="007634CD">
        <w:t>дополнени</w:t>
      </w:r>
      <w:r w:rsidR="008E5715" w:rsidRPr="007634CD">
        <w:t>й</w:t>
      </w:r>
      <w:r w:rsidRPr="007634CD">
        <w:t xml:space="preserve"> в Положение Приднестровского республиканского банка от 17 августа 2006</w:t>
      </w:r>
      <w:r w:rsidR="00C800A2" w:rsidRPr="007634CD">
        <w:t> </w:t>
      </w:r>
      <w:r w:rsidRPr="007634CD">
        <w:t xml:space="preserve">года </w:t>
      </w:r>
      <w:r w:rsidR="00493B6B" w:rsidRPr="007634CD">
        <w:t>№</w:t>
      </w:r>
      <w:r w:rsidR="00C800A2" w:rsidRPr="007634CD">
        <w:t> </w:t>
      </w:r>
      <w:r w:rsidRPr="007634CD">
        <w:t xml:space="preserve">65-П «О порядке проведения операций с иностранной валютой в Приднестровской Молдавской Республике» (регистрационный </w:t>
      </w:r>
      <w:r w:rsidR="00493B6B" w:rsidRPr="007634CD">
        <w:t>№</w:t>
      </w:r>
      <w:r w:rsidR="009254DE" w:rsidRPr="007634CD">
        <w:t> </w:t>
      </w:r>
      <w:r w:rsidRPr="007634CD">
        <w:t>3661 от 29</w:t>
      </w:r>
      <w:r w:rsidR="00C800A2" w:rsidRPr="007634CD">
        <w:t> </w:t>
      </w:r>
      <w:r w:rsidRPr="007634CD">
        <w:t>августа 2006</w:t>
      </w:r>
      <w:r w:rsidR="00C800A2" w:rsidRPr="007634CD">
        <w:t> </w:t>
      </w:r>
      <w:r w:rsidRPr="007634CD">
        <w:t>года) (САЗ 06-36)</w:t>
      </w:r>
    </w:p>
    <w:p w:rsidR="0065351A" w:rsidRDefault="0065351A" w:rsidP="0065351A">
      <w:pPr>
        <w:jc w:val="center"/>
        <w:rPr>
          <w:szCs w:val="24"/>
        </w:rPr>
      </w:pPr>
    </w:p>
    <w:p w:rsidR="0065351A" w:rsidRPr="00957893" w:rsidRDefault="0065351A" w:rsidP="0065351A">
      <w:pPr>
        <w:jc w:val="center"/>
        <w:rPr>
          <w:szCs w:val="24"/>
        </w:rPr>
      </w:pPr>
      <w:r w:rsidRPr="00957893">
        <w:rPr>
          <w:szCs w:val="24"/>
        </w:rPr>
        <w:t>Утверждено Решением правления</w:t>
      </w:r>
    </w:p>
    <w:p w:rsidR="0065351A" w:rsidRPr="00957893" w:rsidRDefault="0065351A" w:rsidP="0065351A">
      <w:pPr>
        <w:jc w:val="center"/>
        <w:rPr>
          <w:szCs w:val="24"/>
        </w:rPr>
      </w:pPr>
      <w:r w:rsidRPr="00957893">
        <w:rPr>
          <w:szCs w:val="24"/>
        </w:rPr>
        <w:t>Приднестровского республиканского банка</w:t>
      </w:r>
    </w:p>
    <w:p w:rsidR="0065351A" w:rsidRPr="00957893" w:rsidRDefault="0065351A" w:rsidP="0065351A">
      <w:pPr>
        <w:jc w:val="center"/>
        <w:rPr>
          <w:szCs w:val="24"/>
        </w:rPr>
      </w:pPr>
      <w:r>
        <w:rPr>
          <w:szCs w:val="24"/>
        </w:rPr>
        <w:t>Протокол № 27</w:t>
      </w:r>
      <w:r w:rsidRPr="00957893">
        <w:rPr>
          <w:szCs w:val="24"/>
        </w:rPr>
        <w:t xml:space="preserve"> от </w:t>
      </w:r>
      <w:r>
        <w:rPr>
          <w:szCs w:val="24"/>
        </w:rPr>
        <w:t>18</w:t>
      </w:r>
      <w:r w:rsidRPr="00957893">
        <w:rPr>
          <w:szCs w:val="24"/>
        </w:rPr>
        <w:t xml:space="preserve"> </w:t>
      </w:r>
      <w:r>
        <w:rPr>
          <w:szCs w:val="24"/>
        </w:rPr>
        <w:t>июня</w:t>
      </w:r>
      <w:r w:rsidRPr="00957893">
        <w:rPr>
          <w:szCs w:val="24"/>
        </w:rPr>
        <w:t xml:space="preserve"> 2020 года</w:t>
      </w:r>
    </w:p>
    <w:p w:rsidR="0065351A" w:rsidRPr="00957893" w:rsidRDefault="0065351A" w:rsidP="0065351A">
      <w:pPr>
        <w:jc w:val="center"/>
        <w:rPr>
          <w:szCs w:val="24"/>
        </w:rPr>
      </w:pPr>
    </w:p>
    <w:p w:rsidR="0065351A" w:rsidRPr="00957893" w:rsidRDefault="0065351A" w:rsidP="0065351A">
      <w:pPr>
        <w:jc w:val="center"/>
        <w:rPr>
          <w:szCs w:val="24"/>
        </w:rPr>
      </w:pPr>
      <w:r w:rsidRPr="00957893">
        <w:rPr>
          <w:szCs w:val="24"/>
        </w:rPr>
        <w:t>Зарегистрировано Министерством юстиции</w:t>
      </w:r>
    </w:p>
    <w:p w:rsidR="0065351A" w:rsidRPr="00957893" w:rsidRDefault="0065351A" w:rsidP="0065351A">
      <w:pPr>
        <w:jc w:val="center"/>
        <w:rPr>
          <w:szCs w:val="24"/>
        </w:rPr>
      </w:pPr>
      <w:r w:rsidRPr="00957893">
        <w:rPr>
          <w:szCs w:val="24"/>
        </w:rPr>
        <w:t>Приднестровской Молдавской Республики</w:t>
      </w:r>
    </w:p>
    <w:p w:rsidR="0065351A" w:rsidRDefault="0065351A" w:rsidP="0065351A">
      <w:pPr>
        <w:jc w:val="center"/>
        <w:rPr>
          <w:szCs w:val="24"/>
        </w:rPr>
      </w:pPr>
      <w:r w:rsidRPr="00957893">
        <w:rPr>
          <w:szCs w:val="24"/>
        </w:rPr>
        <w:t>Регистрационный № </w:t>
      </w:r>
      <w:r>
        <w:rPr>
          <w:szCs w:val="24"/>
        </w:rPr>
        <w:t>9595 от 15 июля 2020 года</w:t>
      </w:r>
    </w:p>
    <w:p w:rsidR="0065351A" w:rsidRPr="000D66E8" w:rsidRDefault="0065351A" w:rsidP="0065351A">
      <w:pPr>
        <w:jc w:val="center"/>
        <w:rPr>
          <w:szCs w:val="24"/>
        </w:rPr>
      </w:pPr>
      <w:r w:rsidRPr="000D66E8">
        <w:rPr>
          <w:szCs w:val="24"/>
        </w:rPr>
        <w:t>(номер опубликования: 202000081</w:t>
      </w:r>
      <w:r>
        <w:rPr>
          <w:szCs w:val="24"/>
        </w:rPr>
        <w:t>7</w:t>
      </w:r>
      <w:r w:rsidRPr="000D66E8">
        <w:rPr>
          <w:szCs w:val="24"/>
        </w:rPr>
        <w:t>)</w:t>
      </w:r>
    </w:p>
    <w:p w:rsidR="0065351A" w:rsidRPr="00957893" w:rsidRDefault="0065351A" w:rsidP="0065351A">
      <w:pPr>
        <w:jc w:val="center"/>
        <w:rPr>
          <w:szCs w:val="24"/>
        </w:rPr>
      </w:pPr>
      <w:r w:rsidRPr="000D66E8">
        <w:rPr>
          <w:szCs w:val="24"/>
        </w:rPr>
        <w:t>(САЗ 20-29)</w:t>
      </w:r>
    </w:p>
    <w:p w:rsidR="003F4C6A" w:rsidRPr="007634CD" w:rsidRDefault="003F4C6A" w:rsidP="007634CD">
      <w:pPr>
        <w:ind w:firstLine="0"/>
      </w:pPr>
    </w:p>
    <w:p w:rsidR="003F4C6A" w:rsidRPr="007634CD" w:rsidRDefault="003F4C6A" w:rsidP="007634CD">
      <w:r w:rsidRPr="007634CD">
        <w:t>Настоящее Указание разработано в соответствии с Законом Приднестровской Молдавской Республики от 7 мая 2007 г</w:t>
      </w:r>
      <w:r w:rsidR="00790B9D" w:rsidRPr="007634CD">
        <w:t>ода</w:t>
      </w:r>
      <w:r w:rsidRPr="007634CD">
        <w:t xml:space="preserve"> № 212-З-IV «О центральном банке Приднестровской Молдавской Республики» (САЗ 07-20) в действующей редакции, Законом Приднестровской Молдавской Республики от 6 июня 1995 г</w:t>
      </w:r>
      <w:r w:rsidR="00790B9D" w:rsidRPr="007634CD">
        <w:t>ода</w:t>
      </w:r>
      <w:r w:rsidRPr="007634CD">
        <w:t xml:space="preserve"> «О валютном регулировании и валютном контроле» (СЗМ</w:t>
      </w:r>
      <w:r w:rsidR="00EB4B11" w:rsidRPr="007634CD">
        <w:t>Р 95-2) в действующей редакции</w:t>
      </w:r>
      <w:r w:rsidRPr="007634CD">
        <w:t xml:space="preserve">. </w:t>
      </w:r>
    </w:p>
    <w:p w:rsidR="003104B2" w:rsidRPr="007634CD" w:rsidRDefault="003104B2" w:rsidP="007634CD"/>
    <w:p w:rsidR="00C810DF" w:rsidRPr="007634CD" w:rsidRDefault="00EB4B11" w:rsidP="007634CD">
      <w:r w:rsidRPr="007634CD">
        <w:lastRenderedPageBreak/>
        <w:t>1. </w:t>
      </w:r>
      <w:r w:rsidR="00C810DF" w:rsidRPr="007634CD">
        <w:t>Внести в Положение Приднестровского республиканского банка от 17 августа 2006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65-П «О порядке проведения операций с иностранной валютой в Приднестровской Молдавской Республике» (регистрационный №</w:t>
      </w:r>
      <w:r w:rsidR="00D601A7" w:rsidRPr="007634CD">
        <w:t> </w:t>
      </w:r>
      <w:r w:rsidR="00C810DF" w:rsidRPr="007634CD">
        <w:t>3661 от 29 августа 2006</w:t>
      </w:r>
      <w:r w:rsidR="00D601A7" w:rsidRPr="007634CD">
        <w:t> </w:t>
      </w:r>
      <w:r w:rsidR="00C810DF" w:rsidRPr="007634CD">
        <w:t>года) (САЗ 06-36) с изменениями и дополнениями, внесенными указаниями Приднестровского республиканского банка от 21 ноября 2006</w:t>
      </w:r>
      <w:r w:rsidR="00347505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221-У (регистрационный №</w:t>
      </w:r>
      <w:r w:rsidR="00D601A7" w:rsidRPr="007634CD">
        <w:t> </w:t>
      </w:r>
      <w:r w:rsidR="00C810DF" w:rsidRPr="007634CD">
        <w:t>3747 от 6 декабря 2006</w:t>
      </w:r>
      <w:r w:rsidR="00D601A7" w:rsidRPr="007634CD">
        <w:t> </w:t>
      </w:r>
      <w:r w:rsidR="00C810DF" w:rsidRPr="007634CD">
        <w:t>года) (САЗ 06-50); от 3 марта 2007</w:t>
      </w:r>
      <w:r w:rsidR="00D601A7" w:rsidRPr="007634CD">
        <w:t> </w:t>
      </w:r>
      <w:r w:rsidR="00C810DF" w:rsidRPr="007634CD">
        <w:t xml:space="preserve">года </w:t>
      </w:r>
      <w:r w:rsidR="00714FAF">
        <w:br/>
      </w:r>
      <w:r w:rsidR="00C810DF" w:rsidRPr="007634CD">
        <w:t>№</w:t>
      </w:r>
      <w:r w:rsidR="00D601A7" w:rsidRPr="007634CD">
        <w:t> </w:t>
      </w:r>
      <w:r w:rsidR="00C810DF" w:rsidRPr="007634CD">
        <w:t>236-У (регистрационный №</w:t>
      </w:r>
      <w:r w:rsidR="00D601A7" w:rsidRPr="007634CD">
        <w:t> </w:t>
      </w:r>
      <w:r w:rsidR="00C810DF" w:rsidRPr="007634CD">
        <w:t>3894 от 23 апреля 2007</w:t>
      </w:r>
      <w:r w:rsidR="00D601A7" w:rsidRPr="007634CD">
        <w:t> </w:t>
      </w:r>
      <w:r w:rsidR="00C810DF" w:rsidRPr="007634CD">
        <w:t>года) (САЗ 07-18); от 29 ноября 2007</w:t>
      </w:r>
      <w:r w:rsidR="00347505" w:rsidRPr="007634CD">
        <w:t> </w:t>
      </w:r>
      <w:r w:rsidR="00C810DF" w:rsidRPr="007634CD">
        <w:t>года № 266-У (регистрационный № 4231 от 11 января 2008</w:t>
      </w:r>
      <w:r w:rsidR="00D601A7" w:rsidRPr="007634CD">
        <w:t> </w:t>
      </w:r>
      <w:r w:rsidR="00C810DF" w:rsidRPr="007634CD">
        <w:t>года) (САЗ 08-1); от 29 августа 2008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293-У (регистрационный №</w:t>
      </w:r>
      <w:r w:rsidR="00D601A7" w:rsidRPr="007634CD">
        <w:t> </w:t>
      </w:r>
      <w:r w:rsidR="00C810DF" w:rsidRPr="007634CD">
        <w:t>4581 от 26 сентября 2008</w:t>
      </w:r>
      <w:r w:rsidR="00D601A7" w:rsidRPr="007634CD">
        <w:t> </w:t>
      </w:r>
      <w:r w:rsidR="00C810DF" w:rsidRPr="007634CD">
        <w:t>года) (САЗ 08</w:t>
      </w:r>
      <w:r w:rsidR="00370FC4" w:rsidRPr="007634CD">
        <w:noBreakHyphen/>
      </w:r>
      <w:r w:rsidR="00C810DF" w:rsidRPr="007634CD">
        <w:t>38); от 27 марта 2009</w:t>
      </w:r>
      <w:r w:rsidR="00D601A7" w:rsidRPr="007634CD">
        <w:t> </w:t>
      </w:r>
      <w:r w:rsidR="00C810DF" w:rsidRPr="007634CD">
        <w:t>года № 318-У (регистрационный №</w:t>
      </w:r>
      <w:r w:rsidR="00D601A7" w:rsidRPr="007634CD">
        <w:t> </w:t>
      </w:r>
      <w:r w:rsidR="00C810DF" w:rsidRPr="007634CD">
        <w:t>4813 от 24 апреля 2009</w:t>
      </w:r>
      <w:r w:rsidR="00D601A7" w:rsidRPr="007634CD">
        <w:t> </w:t>
      </w:r>
      <w:r w:rsidR="00C810DF" w:rsidRPr="007634CD">
        <w:t>года) (САЗ 09-17); от 10 ноября 2009</w:t>
      </w:r>
      <w:r w:rsidR="00D601A7" w:rsidRPr="007634CD">
        <w:t> </w:t>
      </w:r>
      <w:r w:rsidR="00C810DF" w:rsidRPr="007634CD">
        <w:t xml:space="preserve">года </w:t>
      </w:r>
      <w:r w:rsidR="00C810DF" w:rsidRPr="007634CD">
        <w:lastRenderedPageBreak/>
        <w:t>№ 356-У (регистрационный №</w:t>
      </w:r>
      <w:r w:rsidR="00D601A7" w:rsidRPr="007634CD">
        <w:t> </w:t>
      </w:r>
      <w:r w:rsidR="00C810DF" w:rsidRPr="007634CD">
        <w:t>5073 от 4 декабря 2009</w:t>
      </w:r>
      <w:r w:rsidR="00D601A7" w:rsidRPr="007634CD">
        <w:t> </w:t>
      </w:r>
      <w:r w:rsidR="00C810DF" w:rsidRPr="007634CD">
        <w:t>года) (САЗ 09-49); от 9 февраля 2011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436-У (регистрационный №</w:t>
      </w:r>
      <w:r w:rsidR="00D601A7" w:rsidRPr="007634CD">
        <w:t> </w:t>
      </w:r>
      <w:r w:rsidR="00C810DF" w:rsidRPr="007634CD">
        <w:t>5579 от 1 апреля 2011</w:t>
      </w:r>
      <w:r w:rsidR="00D601A7" w:rsidRPr="007634CD">
        <w:t> </w:t>
      </w:r>
      <w:r w:rsidR="00C810DF" w:rsidRPr="007634CD">
        <w:t>года) (САЗ 11-13); от 5 марта 2012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519-У (регистрационный №</w:t>
      </w:r>
      <w:r w:rsidR="00D601A7" w:rsidRPr="007634CD">
        <w:t> </w:t>
      </w:r>
      <w:r w:rsidR="00C810DF" w:rsidRPr="007634CD">
        <w:t>5943 от 22 марта 2012</w:t>
      </w:r>
      <w:r w:rsidR="00D601A7" w:rsidRPr="007634CD">
        <w:t> </w:t>
      </w:r>
      <w:r w:rsidR="00C810DF" w:rsidRPr="007634CD">
        <w:t>года) (САЗ 12-13); от 11 апреля 2012</w:t>
      </w:r>
      <w:r w:rsidR="00D601A7" w:rsidRPr="007634CD">
        <w:t> </w:t>
      </w:r>
      <w:r w:rsidR="00C810DF" w:rsidRPr="007634CD">
        <w:t>года №</w:t>
      </w:r>
      <w:r w:rsidR="00347505" w:rsidRPr="007634CD">
        <w:t> </w:t>
      </w:r>
      <w:r w:rsidR="00C810DF" w:rsidRPr="007634CD">
        <w:t>539-У (регистрационный №</w:t>
      </w:r>
      <w:r w:rsidR="00D601A7" w:rsidRPr="007634CD">
        <w:t> </w:t>
      </w:r>
      <w:r w:rsidR="00C810DF" w:rsidRPr="007634CD">
        <w:t>5992 от 4 мая 2012</w:t>
      </w:r>
      <w:r w:rsidR="00D601A7" w:rsidRPr="007634CD">
        <w:t> </w:t>
      </w:r>
      <w:r w:rsidR="00C810DF" w:rsidRPr="007634CD">
        <w:t>года) (САЗ 12-19); от 10 августа 2012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579-У (регистрационный №</w:t>
      </w:r>
      <w:r w:rsidR="00D601A7" w:rsidRPr="007634CD">
        <w:t> </w:t>
      </w:r>
      <w:r w:rsidR="00C810DF" w:rsidRPr="007634CD">
        <w:t>6131 от 21 сентября 2012</w:t>
      </w:r>
      <w:r w:rsidR="00D601A7" w:rsidRPr="007634CD">
        <w:t> </w:t>
      </w:r>
      <w:r w:rsidR="00C810DF" w:rsidRPr="007634CD">
        <w:t>года) (САЗ 12-39); от 26 декабря 2012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650-У (регистрационный №</w:t>
      </w:r>
      <w:r w:rsidR="00D601A7" w:rsidRPr="007634CD">
        <w:t> </w:t>
      </w:r>
      <w:r w:rsidR="00C810DF" w:rsidRPr="007634CD">
        <w:t>6299 от 30 января 2013</w:t>
      </w:r>
      <w:r w:rsidR="00D601A7" w:rsidRPr="007634CD">
        <w:t> </w:t>
      </w:r>
      <w:r w:rsidR="00C810DF" w:rsidRPr="007634CD">
        <w:t>года) (САЗ 13-4);</w:t>
      </w:r>
      <w:r w:rsidR="00370FC4" w:rsidRPr="007634CD">
        <w:t xml:space="preserve"> </w:t>
      </w:r>
      <w:r w:rsidR="00C810DF" w:rsidRPr="007634CD">
        <w:t>от 12 июня 2013</w:t>
      </w:r>
      <w:r w:rsidR="00D601A7" w:rsidRPr="007634CD">
        <w:t> </w:t>
      </w:r>
      <w:r w:rsidR="00C810DF" w:rsidRPr="007634CD">
        <w:t>года №</w:t>
      </w:r>
      <w:r w:rsidR="00D601A7" w:rsidRPr="007634CD">
        <w:t> </w:t>
      </w:r>
      <w:r w:rsidR="00C810DF" w:rsidRPr="007634CD">
        <w:t>692-У (регистрационный №</w:t>
      </w:r>
      <w:r w:rsidR="00D601A7" w:rsidRPr="007634CD">
        <w:t> </w:t>
      </w:r>
      <w:r w:rsidR="00C810DF" w:rsidRPr="007634CD">
        <w:t>6471 от 19 июня 2013</w:t>
      </w:r>
      <w:r w:rsidR="00D601A7" w:rsidRPr="007634CD">
        <w:t> </w:t>
      </w:r>
      <w:r w:rsidR="00C810DF" w:rsidRPr="007634CD">
        <w:t>года) (САЗ 13-24); от 19 июня 2013</w:t>
      </w:r>
      <w:r w:rsidR="00D601A7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696-У (регистрационный №</w:t>
      </w:r>
      <w:r w:rsidR="00D601A7" w:rsidRPr="007634CD">
        <w:t> </w:t>
      </w:r>
      <w:r w:rsidR="00C810DF" w:rsidRPr="007634CD">
        <w:t>6521 от 7 августа 2013</w:t>
      </w:r>
      <w:r w:rsidR="00C800A2" w:rsidRPr="007634CD">
        <w:t> </w:t>
      </w:r>
      <w:r w:rsidR="00C810DF" w:rsidRPr="007634CD">
        <w:t>года) (САЗ 13-31); от 21 ноября 2013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731-У (регистрационный №</w:t>
      </w:r>
      <w:r w:rsidR="00C800A2" w:rsidRPr="007634CD">
        <w:t> </w:t>
      </w:r>
      <w:r w:rsidR="00C810DF" w:rsidRPr="007634CD">
        <w:t>6646 от 19 декабря 2013</w:t>
      </w:r>
      <w:r w:rsidR="00C800A2" w:rsidRPr="007634CD">
        <w:t> </w:t>
      </w:r>
      <w:r w:rsidR="00C810DF" w:rsidRPr="007634CD">
        <w:t>года) (САЗ 13-50); от 13 марта 2014</w:t>
      </w:r>
      <w:r w:rsidR="00C800A2" w:rsidRPr="007634CD">
        <w:t> </w:t>
      </w:r>
      <w:r w:rsidR="00C810DF" w:rsidRPr="007634CD">
        <w:t>года №</w:t>
      </w:r>
      <w:r w:rsidR="00347505" w:rsidRPr="007634CD">
        <w:t> </w:t>
      </w:r>
      <w:r w:rsidR="00C810DF" w:rsidRPr="007634CD">
        <w:t xml:space="preserve">769-У (регистрационный </w:t>
      </w:r>
      <w:r w:rsidR="00C810DF" w:rsidRPr="007634CD">
        <w:lastRenderedPageBreak/>
        <w:t>№</w:t>
      </w:r>
      <w:r w:rsidR="00C800A2" w:rsidRPr="007634CD">
        <w:t> </w:t>
      </w:r>
      <w:r w:rsidR="00C810DF" w:rsidRPr="007634CD">
        <w:t>6763 от 11 апреля 2014</w:t>
      </w:r>
      <w:r w:rsidR="00C800A2" w:rsidRPr="007634CD">
        <w:t> </w:t>
      </w:r>
      <w:r w:rsidR="00C810DF" w:rsidRPr="007634CD">
        <w:t>года) (САЗ 14-15); от 8 мая 2014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782-У (регистрационный №</w:t>
      </w:r>
      <w:r w:rsidR="00C800A2" w:rsidRPr="007634CD">
        <w:t> </w:t>
      </w:r>
      <w:r w:rsidR="00C810DF" w:rsidRPr="007634CD">
        <w:t>6799 от 13 мая 2014</w:t>
      </w:r>
      <w:r w:rsidR="00C800A2" w:rsidRPr="007634CD">
        <w:t> </w:t>
      </w:r>
      <w:r w:rsidR="00C810DF" w:rsidRPr="007634CD">
        <w:t>года) (САЗ 14-20); от 2 июня 2014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783-У (регистрационный №</w:t>
      </w:r>
      <w:r w:rsidR="00C800A2" w:rsidRPr="007634CD">
        <w:t> </w:t>
      </w:r>
      <w:r w:rsidR="00C810DF" w:rsidRPr="007634CD">
        <w:t>6840 от 17 июня 2014</w:t>
      </w:r>
      <w:r w:rsidR="00C800A2" w:rsidRPr="007634CD">
        <w:t> </w:t>
      </w:r>
      <w:r w:rsidR="00C810DF" w:rsidRPr="007634CD">
        <w:t>года) (САЗ 14-25); от 26 декабря 2014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824-У (регистрационный №</w:t>
      </w:r>
      <w:r w:rsidR="00C800A2" w:rsidRPr="007634CD">
        <w:t> </w:t>
      </w:r>
      <w:r w:rsidR="00C810DF" w:rsidRPr="007634CD">
        <w:t>6996 от 30 декабря 2014</w:t>
      </w:r>
      <w:r w:rsidR="00C800A2" w:rsidRPr="007634CD">
        <w:t> </w:t>
      </w:r>
      <w:r w:rsidR="00C810DF" w:rsidRPr="007634CD">
        <w:t>года) (САЗ 15-1); от 21 апреля 2015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843-У (регистрационный № 7120 от 26 мая 2015</w:t>
      </w:r>
      <w:r w:rsidR="00C800A2" w:rsidRPr="007634CD">
        <w:t> </w:t>
      </w:r>
      <w:r w:rsidR="00C810DF" w:rsidRPr="007634CD">
        <w:t xml:space="preserve">года) (САЗ </w:t>
      </w:r>
      <w:r w:rsidR="00714FAF">
        <w:br/>
      </w:r>
      <w:r w:rsidR="00C810DF" w:rsidRPr="007634CD">
        <w:t>15-22); от 15 августа 2016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926-У (регистрационный №</w:t>
      </w:r>
      <w:r w:rsidR="00C800A2" w:rsidRPr="007634CD">
        <w:t> </w:t>
      </w:r>
      <w:r w:rsidR="00C810DF" w:rsidRPr="007634CD">
        <w:t>7552 от 31 августа 2016</w:t>
      </w:r>
      <w:r w:rsidR="00C800A2" w:rsidRPr="007634CD">
        <w:t> </w:t>
      </w:r>
      <w:r w:rsidR="00C810DF" w:rsidRPr="007634CD">
        <w:t>года) (САЗ 16-35); от 20 января 2017</w:t>
      </w:r>
      <w:r w:rsidR="00C800A2" w:rsidRPr="007634CD">
        <w:t> </w:t>
      </w:r>
      <w:r w:rsidR="00C810DF" w:rsidRPr="007634CD">
        <w:t>года № 952-У (регистрационный №</w:t>
      </w:r>
      <w:r w:rsidR="00C800A2" w:rsidRPr="007634CD">
        <w:t> </w:t>
      </w:r>
      <w:r w:rsidR="00C810DF" w:rsidRPr="007634CD">
        <w:t>7724 от 20 января 2017</w:t>
      </w:r>
      <w:r w:rsidR="00C800A2" w:rsidRPr="007634CD">
        <w:t> </w:t>
      </w:r>
      <w:r w:rsidR="00C810DF" w:rsidRPr="007634CD">
        <w:t>года) (газета «Приднестровье» №</w:t>
      </w:r>
      <w:r w:rsidR="00C800A2" w:rsidRPr="007634CD">
        <w:t> </w:t>
      </w:r>
      <w:r w:rsidR="00C810DF" w:rsidRPr="007634CD">
        <w:t>12</w:t>
      </w:r>
      <w:r w:rsidR="00C800A2" w:rsidRPr="007634CD">
        <w:t> </w:t>
      </w:r>
      <w:r w:rsidR="00C810DF" w:rsidRPr="007634CD">
        <w:t>(5699) от 24 января 2017</w:t>
      </w:r>
      <w:r w:rsidR="00C800A2" w:rsidRPr="007634CD">
        <w:t> </w:t>
      </w:r>
      <w:r w:rsidR="00C810DF" w:rsidRPr="007634CD">
        <w:t>года); от 3 апреля 2017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976-У (регистрационный №</w:t>
      </w:r>
      <w:r w:rsidR="00C800A2" w:rsidRPr="007634CD">
        <w:t> </w:t>
      </w:r>
      <w:r w:rsidR="00C810DF" w:rsidRPr="007634CD">
        <w:t>7788 от 4 апреля 2017</w:t>
      </w:r>
      <w:r w:rsidR="00C800A2" w:rsidRPr="007634CD">
        <w:t> </w:t>
      </w:r>
      <w:r w:rsidR="00C810DF" w:rsidRPr="007634CD">
        <w:t>года) (газета «Приднестровье» №</w:t>
      </w:r>
      <w:r w:rsidR="00C800A2" w:rsidRPr="007634CD">
        <w:t> </w:t>
      </w:r>
      <w:r w:rsidR="00C810DF" w:rsidRPr="007634CD">
        <w:t>61</w:t>
      </w:r>
      <w:r w:rsidR="00C800A2" w:rsidRPr="007634CD">
        <w:t> </w:t>
      </w:r>
      <w:r w:rsidR="00C810DF" w:rsidRPr="007634CD">
        <w:t>(5748) от 6 апреля 2017</w:t>
      </w:r>
      <w:r w:rsidR="00C800A2" w:rsidRPr="007634CD">
        <w:t> </w:t>
      </w:r>
      <w:r w:rsidR="00C810DF" w:rsidRPr="007634CD">
        <w:t>года); от 11 декабря 2017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 xml:space="preserve">1025-У </w:t>
      </w:r>
      <w:r w:rsidR="00C810DF" w:rsidRPr="007634CD">
        <w:lastRenderedPageBreak/>
        <w:t>(регистрационный №</w:t>
      </w:r>
      <w:r w:rsidR="00C800A2" w:rsidRPr="007634CD">
        <w:t> </w:t>
      </w:r>
      <w:r w:rsidR="00C810DF" w:rsidRPr="007634CD">
        <w:t>8081 от 29 декабря 2017</w:t>
      </w:r>
      <w:r w:rsidR="00C800A2" w:rsidRPr="007634CD">
        <w:t> </w:t>
      </w:r>
      <w:r w:rsidR="00C810DF" w:rsidRPr="007634CD">
        <w:t>года) (САЗ</w:t>
      </w:r>
      <w:r w:rsidR="00370FC4" w:rsidRPr="007634CD">
        <w:t xml:space="preserve"> </w:t>
      </w:r>
      <w:r w:rsidR="00C810DF" w:rsidRPr="007634CD">
        <w:t>18</w:t>
      </w:r>
      <w:r w:rsidR="00370FC4" w:rsidRPr="007634CD">
        <w:noBreakHyphen/>
      </w:r>
      <w:r w:rsidR="00C810DF" w:rsidRPr="007634CD">
        <w:t>1); от 26 января 2018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1035-У (регистрационный №</w:t>
      </w:r>
      <w:r w:rsidR="00C800A2" w:rsidRPr="007634CD">
        <w:t> </w:t>
      </w:r>
      <w:r w:rsidR="00C810DF" w:rsidRPr="007634CD">
        <w:t>8118 от 30 января 2018</w:t>
      </w:r>
      <w:r w:rsidR="00C800A2" w:rsidRPr="007634CD">
        <w:t> </w:t>
      </w:r>
      <w:r w:rsidR="00C810DF" w:rsidRPr="007634CD">
        <w:t>года) (САЗ 18-5); от 23 октября 2018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1115-У (регистрационный №</w:t>
      </w:r>
      <w:r w:rsidR="00C800A2" w:rsidRPr="007634CD">
        <w:t> </w:t>
      </w:r>
      <w:r w:rsidR="00C810DF" w:rsidRPr="007634CD">
        <w:t>8517 от 6 ноября 2018</w:t>
      </w:r>
      <w:r w:rsidR="00C800A2" w:rsidRPr="007634CD">
        <w:t> </w:t>
      </w:r>
      <w:r w:rsidR="00C810DF" w:rsidRPr="007634CD">
        <w:t>года)(САЗ 18-45); от 10 сентября 2019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1187-У (регистрационный №</w:t>
      </w:r>
      <w:r w:rsidR="00C800A2" w:rsidRPr="007634CD">
        <w:t> </w:t>
      </w:r>
      <w:r w:rsidR="00C810DF" w:rsidRPr="007634CD">
        <w:t>9092 от 20 сентября 2019</w:t>
      </w:r>
      <w:r w:rsidR="00C800A2" w:rsidRPr="007634CD">
        <w:t> </w:t>
      </w:r>
      <w:r w:rsidR="00C810DF" w:rsidRPr="007634CD">
        <w:t>года)</w:t>
      </w:r>
      <w:r w:rsidR="0074725F" w:rsidRPr="007634CD">
        <w:t xml:space="preserve"> </w:t>
      </w:r>
      <w:r w:rsidR="00C810DF" w:rsidRPr="007634CD">
        <w:t xml:space="preserve">(САЗ </w:t>
      </w:r>
      <w:r w:rsidR="00714FAF">
        <w:br/>
      </w:r>
      <w:r w:rsidR="00C810DF" w:rsidRPr="007634CD">
        <w:t>19-36); от 26 декабря 2020</w:t>
      </w:r>
      <w:r w:rsidR="00C800A2" w:rsidRPr="007634CD">
        <w:t> </w:t>
      </w:r>
      <w:r w:rsidR="00C810DF" w:rsidRPr="007634CD">
        <w:t>года №</w:t>
      </w:r>
      <w:r w:rsidR="00C800A2" w:rsidRPr="007634CD">
        <w:t> </w:t>
      </w:r>
      <w:r w:rsidR="00C810DF" w:rsidRPr="007634CD">
        <w:t>1230-У (регистрационный №</w:t>
      </w:r>
      <w:r w:rsidR="00C800A2" w:rsidRPr="007634CD">
        <w:t> </w:t>
      </w:r>
      <w:r w:rsidR="00C810DF" w:rsidRPr="007634CD">
        <w:t>9326 от 29 января 2020</w:t>
      </w:r>
      <w:r w:rsidR="00C800A2" w:rsidRPr="007634CD">
        <w:t> </w:t>
      </w:r>
      <w:r w:rsidR="00C810DF" w:rsidRPr="007634CD">
        <w:t>года)</w:t>
      </w:r>
      <w:r w:rsidR="0074725F" w:rsidRPr="007634CD">
        <w:t xml:space="preserve"> </w:t>
      </w:r>
      <w:r w:rsidR="00C810DF" w:rsidRPr="007634CD">
        <w:t>(САЗ 20-5), (далее - Положение) следующие изменения и дополнени</w:t>
      </w:r>
      <w:r w:rsidR="008E5715" w:rsidRPr="007634CD">
        <w:t>я</w:t>
      </w:r>
      <w:r w:rsidR="00C810DF" w:rsidRPr="007634CD">
        <w:t>:</w:t>
      </w:r>
    </w:p>
    <w:p w:rsidR="0024046B" w:rsidRPr="007634CD" w:rsidRDefault="00C02E90" w:rsidP="007634CD">
      <w:r w:rsidRPr="007634CD">
        <w:t xml:space="preserve">а) </w:t>
      </w:r>
      <w:r w:rsidR="00C810DF" w:rsidRPr="007634CD">
        <w:t>в</w:t>
      </w:r>
      <w:r w:rsidR="0024046B" w:rsidRPr="007634CD">
        <w:t xml:space="preserve"> части третьей преамбулы </w:t>
      </w:r>
      <w:r w:rsidR="00C810DF" w:rsidRPr="007634CD">
        <w:t>Положения</w:t>
      </w:r>
      <w:r w:rsidR="00D235AF" w:rsidRPr="007634CD">
        <w:t xml:space="preserve"> </w:t>
      </w:r>
      <w:r w:rsidR="0024046B" w:rsidRPr="007634CD">
        <w:t>слова «и адвокатов» исключить;</w:t>
      </w:r>
    </w:p>
    <w:p w:rsidR="00E57529" w:rsidRPr="007634CD" w:rsidRDefault="00C810DF" w:rsidP="007634CD">
      <w:r w:rsidRPr="007634CD">
        <w:t xml:space="preserve">б) подпункт г) </w:t>
      </w:r>
      <w:r w:rsidR="00E57529" w:rsidRPr="007634CD">
        <w:t>части первой пункта 20 Положения изложить в следующей редакции:</w:t>
      </w:r>
    </w:p>
    <w:p w:rsidR="00E57529" w:rsidRPr="007634CD" w:rsidRDefault="00E57529" w:rsidP="007634CD">
      <w:r w:rsidRPr="007634CD">
        <w:t>«г) оплаты таможенных пошлин и сборов;»;</w:t>
      </w:r>
    </w:p>
    <w:p w:rsidR="006B5811" w:rsidRPr="007634CD" w:rsidRDefault="00032712" w:rsidP="007634CD">
      <w:r w:rsidRPr="007634CD">
        <w:lastRenderedPageBreak/>
        <w:t>в</w:t>
      </w:r>
      <w:r w:rsidR="006B5811" w:rsidRPr="007634CD">
        <w:t>) подпункт ж) части первой пункта 20 Положения изложить в следующей редакции:</w:t>
      </w:r>
    </w:p>
    <w:p w:rsidR="006B5811" w:rsidRPr="007634CD" w:rsidRDefault="006B5811" w:rsidP="007634CD">
      <w:r w:rsidRPr="007634CD">
        <w:t>«ж) возврат иностранных инвестиций (возврат доли участника, акционера при ликвидации предприятия с иностранными инвестициями, а также при выходе участника, акционера из состава участников (акционеров) предприятия с иностранными инвестициями);»;</w:t>
      </w:r>
    </w:p>
    <w:p w:rsidR="001E1ED7" w:rsidRPr="007634CD" w:rsidRDefault="00032712" w:rsidP="007634CD">
      <w:r w:rsidRPr="007634CD">
        <w:t>г</w:t>
      </w:r>
      <w:r w:rsidR="0024046B" w:rsidRPr="007634CD">
        <w:t>)</w:t>
      </w:r>
      <w:r w:rsidR="003670DD" w:rsidRPr="007634CD">
        <w:t xml:space="preserve"> </w:t>
      </w:r>
      <w:r w:rsidR="001E1ED7" w:rsidRPr="007634CD">
        <w:t xml:space="preserve">подпункт и) </w:t>
      </w:r>
      <w:r w:rsidR="00E57529" w:rsidRPr="007634CD">
        <w:t>части первой</w:t>
      </w:r>
      <w:r w:rsidR="001405CE" w:rsidRPr="007634CD">
        <w:t xml:space="preserve"> </w:t>
      </w:r>
      <w:r w:rsidR="001E1ED7" w:rsidRPr="007634CD">
        <w:t>пункта 20 Положения изложить в следующей редакции:</w:t>
      </w:r>
    </w:p>
    <w:p w:rsidR="001E1ED7" w:rsidRPr="007634CD" w:rsidRDefault="001E1ED7" w:rsidP="007634CD">
      <w:r w:rsidRPr="007634CD">
        <w:t>«</w:t>
      </w:r>
      <w:r w:rsidR="00E57529" w:rsidRPr="007634CD">
        <w:t>и)</w:t>
      </w:r>
      <w:r w:rsidR="003670DD" w:rsidRPr="007634CD">
        <w:t xml:space="preserve"> </w:t>
      </w:r>
      <w:r w:rsidRPr="007634CD">
        <w:t>осуществления платежей по исполнительным документам в пользу нерезидентов;»;</w:t>
      </w:r>
    </w:p>
    <w:p w:rsidR="00C02E90" w:rsidRPr="007634CD" w:rsidRDefault="00032712" w:rsidP="007634CD">
      <w:r w:rsidRPr="007634CD">
        <w:t>д</w:t>
      </w:r>
      <w:r w:rsidR="001E1ED7" w:rsidRPr="007634CD">
        <w:t xml:space="preserve">) </w:t>
      </w:r>
      <w:r w:rsidR="00AE2CE9" w:rsidRPr="007634CD">
        <w:t xml:space="preserve">часть первую </w:t>
      </w:r>
      <w:r w:rsidR="00C02E90" w:rsidRPr="007634CD">
        <w:t>пункт</w:t>
      </w:r>
      <w:r w:rsidR="00AE2CE9" w:rsidRPr="007634CD">
        <w:t>а</w:t>
      </w:r>
      <w:r w:rsidR="001405CE" w:rsidRPr="007634CD">
        <w:t xml:space="preserve"> </w:t>
      </w:r>
      <w:r w:rsidR="001833F8" w:rsidRPr="007634CD">
        <w:t>20</w:t>
      </w:r>
      <w:r w:rsidR="001405CE" w:rsidRPr="007634CD">
        <w:t xml:space="preserve"> </w:t>
      </w:r>
      <w:r w:rsidR="00D32099" w:rsidRPr="007634CD">
        <w:t>Положения</w:t>
      </w:r>
      <w:r w:rsidR="001405CE" w:rsidRPr="007634CD">
        <w:t xml:space="preserve"> </w:t>
      </w:r>
      <w:r w:rsidR="001833F8" w:rsidRPr="007634CD">
        <w:t xml:space="preserve">дополнить подпунктом </w:t>
      </w:r>
      <w:r w:rsidR="00E57529" w:rsidRPr="007634CD">
        <w:t>к</w:t>
      </w:r>
      <w:r w:rsidR="001833F8" w:rsidRPr="007634CD">
        <w:t>) следующего содержания</w:t>
      </w:r>
      <w:r w:rsidR="00C02E90" w:rsidRPr="007634CD">
        <w:t>:</w:t>
      </w:r>
    </w:p>
    <w:p w:rsidR="00B33BDA" w:rsidRPr="007634CD" w:rsidRDefault="001833F8" w:rsidP="007634CD">
      <w:r w:rsidRPr="007634CD">
        <w:t>«</w:t>
      </w:r>
      <w:r w:rsidR="00E57529" w:rsidRPr="007634CD">
        <w:t>к</w:t>
      </w:r>
      <w:r w:rsidRPr="007634CD">
        <w:t xml:space="preserve">) осуществления платежей в пользу нерезидентов в качестве уплаты налогов, пошлин и других обязательных </w:t>
      </w:r>
      <w:r w:rsidRPr="007634CD">
        <w:lastRenderedPageBreak/>
        <w:t xml:space="preserve">платежей, установленных законодательством иностранного </w:t>
      </w:r>
      <w:r w:rsidR="00032712" w:rsidRPr="007634CD">
        <w:t>государства;</w:t>
      </w:r>
      <w:r w:rsidRPr="007634CD">
        <w:t>»</w:t>
      </w:r>
      <w:r w:rsidR="00032712" w:rsidRPr="007634CD">
        <w:t>;</w:t>
      </w:r>
    </w:p>
    <w:p w:rsidR="00032712" w:rsidRPr="007634CD" w:rsidRDefault="00032712" w:rsidP="007634CD">
      <w:r w:rsidRPr="007634CD">
        <w:t>е) часть первую пункта 20 Положения дополнить подпунктом л) следующего содержания:</w:t>
      </w:r>
    </w:p>
    <w:p w:rsidR="00032712" w:rsidRPr="007634CD" w:rsidRDefault="00032712" w:rsidP="007634CD">
      <w:r w:rsidRPr="007634CD">
        <w:t>«л) возврат полученных от нерезидентов займов и процентов по ним.».</w:t>
      </w:r>
    </w:p>
    <w:p w:rsidR="00DF2678" w:rsidRPr="007634CD" w:rsidRDefault="00DF2678" w:rsidP="007634CD">
      <w:r w:rsidRPr="007634CD">
        <w:t>2. Настоящее Указание вступает в силу по истечении 7 (семи) рабочих дней со дня официального опубликования.</w:t>
      </w:r>
    </w:p>
    <w:p w:rsidR="00B33BDA" w:rsidRPr="007634CD" w:rsidRDefault="00B33BDA" w:rsidP="007634CD">
      <w:pPr>
        <w:ind w:firstLine="0"/>
      </w:pPr>
    </w:p>
    <w:p w:rsidR="00AE2CE9" w:rsidRPr="007634CD" w:rsidRDefault="00AE2CE9" w:rsidP="007634CD">
      <w:pPr>
        <w:ind w:firstLine="0"/>
      </w:pPr>
      <w:r w:rsidRPr="007634CD">
        <w:t xml:space="preserve">Председатель        </w:t>
      </w:r>
      <w:r w:rsidR="00370FC4" w:rsidRPr="007634CD">
        <w:t xml:space="preserve"> </w:t>
      </w:r>
      <w:r w:rsidRPr="007634CD">
        <w:t xml:space="preserve">                                                                                                    В. ТИДВА</w:t>
      </w:r>
    </w:p>
    <w:p w:rsidR="00AE2CE9" w:rsidRPr="007634CD" w:rsidRDefault="00AE2CE9" w:rsidP="007634CD">
      <w:pPr>
        <w:ind w:firstLine="0"/>
      </w:pPr>
    </w:p>
    <w:p w:rsidR="00AE2CE9" w:rsidRPr="007634CD" w:rsidRDefault="00AE2CE9" w:rsidP="0013676D">
      <w:pPr>
        <w:ind w:right="7369" w:firstLine="0"/>
      </w:pPr>
      <w:r w:rsidRPr="007634CD">
        <w:t>г. Тирасполь</w:t>
      </w:r>
    </w:p>
    <w:p w:rsidR="00AE2CE9" w:rsidRPr="007634CD" w:rsidRDefault="00AE2CE9" w:rsidP="0013676D">
      <w:pPr>
        <w:ind w:right="7369" w:firstLine="0"/>
      </w:pPr>
      <w:r w:rsidRPr="007634CD">
        <w:t>«</w:t>
      </w:r>
      <w:r w:rsidR="00402B8B" w:rsidRPr="007634CD">
        <w:t>18»</w:t>
      </w:r>
      <w:r w:rsidRPr="007634CD">
        <w:t xml:space="preserve"> </w:t>
      </w:r>
      <w:r w:rsidR="00402B8B" w:rsidRPr="007634CD">
        <w:t>июня</w:t>
      </w:r>
      <w:r w:rsidRPr="007634CD">
        <w:t xml:space="preserve"> 2020 г.</w:t>
      </w:r>
    </w:p>
    <w:p w:rsidR="00AE2CE9" w:rsidRPr="007634CD" w:rsidRDefault="00402B8B" w:rsidP="0013676D">
      <w:pPr>
        <w:ind w:right="7369" w:firstLine="0"/>
      </w:pPr>
      <w:bookmarkStart w:id="0" w:name="_GoBack"/>
      <w:bookmarkEnd w:id="0"/>
      <w:r w:rsidRPr="007634CD">
        <w:t>№ 1270</w:t>
      </w:r>
      <w:r w:rsidR="00AE2CE9" w:rsidRPr="007634CD">
        <w:t>-У</w:t>
      </w:r>
    </w:p>
    <w:sectPr w:rsidR="00AE2CE9" w:rsidRPr="007634CD" w:rsidSect="00DB786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C2" w:rsidRDefault="00EE7CC2">
      <w:r>
        <w:separator/>
      </w:r>
    </w:p>
  </w:endnote>
  <w:endnote w:type="continuationSeparator" w:id="0">
    <w:p w:rsidR="00EE7CC2" w:rsidRDefault="00EE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C2" w:rsidRDefault="00EE7CC2">
      <w:r>
        <w:separator/>
      </w:r>
    </w:p>
  </w:footnote>
  <w:footnote w:type="continuationSeparator" w:id="0">
    <w:p w:rsidR="00EE7CC2" w:rsidRDefault="00EE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6" w:rsidRDefault="00452A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552"/>
    <w:rsid w:val="00006F94"/>
    <w:rsid w:val="00023C6E"/>
    <w:rsid w:val="0002694E"/>
    <w:rsid w:val="00031A54"/>
    <w:rsid w:val="00032712"/>
    <w:rsid w:val="00035F77"/>
    <w:rsid w:val="000538C0"/>
    <w:rsid w:val="000720AD"/>
    <w:rsid w:val="000817DC"/>
    <w:rsid w:val="00083889"/>
    <w:rsid w:val="000920BB"/>
    <w:rsid w:val="00097224"/>
    <w:rsid w:val="000A4263"/>
    <w:rsid w:val="000D208D"/>
    <w:rsid w:val="000D7669"/>
    <w:rsid w:val="000D774B"/>
    <w:rsid w:val="000D7F14"/>
    <w:rsid w:val="000F7C64"/>
    <w:rsid w:val="00103AA7"/>
    <w:rsid w:val="00106E85"/>
    <w:rsid w:val="00110AC1"/>
    <w:rsid w:val="00124D42"/>
    <w:rsid w:val="00125EEE"/>
    <w:rsid w:val="00134111"/>
    <w:rsid w:val="0013676D"/>
    <w:rsid w:val="00136D76"/>
    <w:rsid w:val="001405CE"/>
    <w:rsid w:val="00165207"/>
    <w:rsid w:val="00166840"/>
    <w:rsid w:val="00180124"/>
    <w:rsid w:val="001815B0"/>
    <w:rsid w:val="0018261A"/>
    <w:rsid w:val="001833F8"/>
    <w:rsid w:val="00195252"/>
    <w:rsid w:val="001A0B85"/>
    <w:rsid w:val="001A3485"/>
    <w:rsid w:val="001A7724"/>
    <w:rsid w:val="001C7B91"/>
    <w:rsid w:val="001E1ED7"/>
    <w:rsid w:val="001E29D9"/>
    <w:rsid w:val="001E612D"/>
    <w:rsid w:val="001F25FA"/>
    <w:rsid w:val="001F421F"/>
    <w:rsid w:val="001F6A88"/>
    <w:rsid w:val="00211AE3"/>
    <w:rsid w:val="0021681F"/>
    <w:rsid w:val="00224D74"/>
    <w:rsid w:val="002362A4"/>
    <w:rsid w:val="0024046B"/>
    <w:rsid w:val="00272771"/>
    <w:rsid w:val="002771B1"/>
    <w:rsid w:val="002816F8"/>
    <w:rsid w:val="00284CD7"/>
    <w:rsid w:val="002D60FE"/>
    <w:rsid w:val="002E2449"/>
    <w:rsid w:val="002F2D92"/>
    <w:rsid w:val="003104B2"/>
    <w:rsid w:val="003205A7"/>
    <w:rsid w:val="0033179E"/>
    <w:rsid w:val="00347505"/>
    <w:rsid w:val="00347F66"/>
    <w:rsid w:val="003545E4"/>
    <w:rsid w:val="0036337E"/>
    <w:rsid w:val="003670DD"/>
    <w:rsid w:val="00370FC4"/>
    <w:rsid w:val="003A1E50"/>
    <w:rsid w:val="003B6F51"/>
    <w:rsid w:val="003C6535"/>
    <w:rsid w:val="003C766E"/>
    <w:rsid w:val="003D2EFA"/>
    <w:rsid w:val="003F1031"/>
    <w:rsid w:val="003F4C6A"/>
    <w:rsid w:val="003F6238"/>
    <w:rsid w:val="00401509"/>
    <w:rsid w:val="00402B8B"/>
    <w:rsid w:val="0040364F"/>
    <w:rsid w:val="00407CB5"/>
    <w:rsid w:val="0043286A"/>
    <w:rsid w:val="004410D2"/>
    <w:rsid w:val="00452AB6"/>
    <w:rsid w:val="00453EA3"/>
    <w:rsid w:val="00471873"/>
    <w:rsid w:val="00480117"/>
    <w:rsid w:val="00493B6B"/>
    <w:rsid w:val="00496107"/>
    <w:rsid w:val="004B750A"/>
    <w:rsid w:val="004C4AEE"/>
    <w:rsid w:val="004D01E1"/>
    <w:rsid w:val="004D7D33"/>
    <w:rsid w:val="004E6914"/>
    <w:rsid w:val="004E6F70"/>
    <w:rsid w:val="00511D19"/>
    <w:rsid w:val="005121A8"/>
    <w:rsid w:val="00515E2C"/>
    <w:rsid w:val="00515FC9"/>
    <w:rsid w:val="005207C2"/>
    <w:rsid w:val="00526F42"/>
    <w:rsid w:val="0054128F"/>
    <w:rsid w:val="0054688A"/>
    <w:rsid w:val="00586D22"/>
    <w:rsid w:val="00590608"/>
    <w:rsid w:val="005A79FB"/>
    <w:rsid w:val="005B0415"/>
    <w:rsid w:val="005B2A04"/>
    <w:rsid w:val="005C7A95"/>
    <w:rsid w:val="005D56CF"/>
    <w:rsid w:val="005E0C6C"/>
    <w:rsid w:val="00610993"/>
    <w:rsid w:val="006262AC"/>
    <w:rsid w:val="00631EAF"/>
    <w:rsid w:val="00632ACF"/>
    <w:rsid w:val="00633D38"/>
    <w:rsid w:val="00645571"/>
    <w:rsid w:val="0065214B"/>
    <w:rsid w:val="0065351A"/>
    <w:rsid w:val="00662F61"/>
    <w:rsid w:val="0068697C"/>
    <w:rsid w:val="00686C5C"/>
    <w:rsid w:val="00691307"/>
    <w:rsid w:val="00696521"/>
    <w:rsid w:val="006A0F64"/>
    <w:rsid w:val="006A2416"/>
    <w:rsid w:val="006A3E19"/>
    <w:rsid w:val="006A5EC1"/>
    <w:rsid w:val="006A7A21"/>
    <w:rsid w:val="006A7F77"/>
    <w:rsid w:val="006B32FD"/>
    <w:rsid w:val="006B5811"/>
    <w:rsid w:val="006B6CCF"/>
    <w:rsid w:val="006C61A5"/>
    <w:rsid w:val="006D4E54"/>
    <w:rsid w:val="006D7EC2"/>
    <w:rsid w:val="006E05A1"/>
    <w:rsid w:val="00705979"/>
    <w:rsid w:val="00714FAF"/>
    <w:rsid w:val="00746EAE"/>
    <w:rsid w:val="0074725F"/>
    <w:rsid w:val="00750B04"/>
    <w:rsid w:val="007538C6"/>
    <w:rsid w:val="00753A1F"/>
    <w:rsid w:val="00756598"/>
    <w:rsid w:val="007634CD"/>
    <w:rsid w:val="00764D62"/>
    <w:rsid w:val="0076712B"/>
    <w:rsid w:val="00776EC7"/>
    <w:rsid w:val="00784350"/>
    <w:rsid w:val="00785DF6"/>
    <w:rsid w:val="007875E1"/>
    <w:rsid w:val="00790B9D"/>
    <w:rsid w:val="007972D8"/>
    <w:rsid w:val="00797BDB"/>
    <w:rsid w:val="007C35AB"/>
    <w:rsid w:val="007D2341"/>
    <w:rsid w:val="007E0FAA"/>
    <w:rsid w:val="007E3ACB"/>
    <w:rsid w:val="007F3D7F"/>
    <w:rsid w:val="007F6262"/>
    <w:rsid w:val="0080071F"/>
    <w:rsid w:val="008013C2"/>
    <w:rsid w:val="00815983"/>
    <w:rsid w:val="0084539D"/>
    <w:rsid w:val="00847514"/>
    <w:rsid w:val="00872CD3"/>
    <w:rsid w:val="008765C0"/>
    <w:rsid w:val="00882C3B"/>
    <w:rsid w:val="00885953"/>
    <w:rsid w:val="00897773"/>
    <w:rsid w:val="008A087D"/>
    <w:rsid w:val="008E2EC1"/>
    <w:rsid w:val="008E5715"/>
    <w:rsid w:val="008E7D5E"/>
    <w:rsid w:val="008F44AD"/>
    <w:rsid w:val="009217D5"/>
    <w:rsid w:val="009254DE"/>
    <w:rsid w:val="00976094"/>
    <w:rsid w:val="00981F90"/>
    <w:rsid w:val="009865D7"/>
    <w:rsid w:val="00987FC4"/>
    <w:rsid w:val="009A00B4"/>
    <w:rsid w:val="009C68DE"/>
    <w:rsid w:val="009D0B32"/>
    <w:rsid w:val="009E24E7"/>
    <w:rsid w:val="009F3BCC"/>
    <w:rsid w:val="00A11372"/>
    <w:rsid w:val="00A23D7B"/>
    <w:rsid w:val="00A26CC1"/>
    <w:rsid w:val="00A5213D"/>
    <w:rsid w:val="00A579A8"/>
    <w:rsid w:val="00A61412"/>
    <w:rsid w:val="00A762AC"/>
    <w:rsid w:val="00A84098"/>
    <w:rsid w:val="00A87DC7"/>
    <w:rsid w:val="00A932F4"/>
    <w:rsid w:val="00AB24F6"/>
    <w:rsid w:val="00AB451E"/>
    <w:rsid w:val="00AC4F14"/>
    <w:rsid w:val="00AC5212"/>
    <w:rsid w:val="00AE2CE9"/>
    <w:rsid w:val="00AE72EE"/>
    <w:rsid w:val="00AF3F58"/>
    <w:rsid w:val="00B33BDA"/>
    <w:rsid w:val="00B47D95"/>
    <w:rsid w:val="00B56253"/>
    <w:rsid w:val="00B621CA"/>
    <w:rsid w:val="00B66120"/>
    <w:rsid w:val="00B842D7"/>
    <w:rsid w:val="00B97F78"/>
    <w:rsid w:val="00BA6290"/>
    <w:rsid w:val="00BA6783"/>
    <w:rsid w:val="00BB1403"/>
    <w:rsid w:val="00BC5FB0"/>
    <w:rsid w:val="00BD46D0"/>
    <w:rsid w:val="00BD6E4E"/>
    <w:rsid w:val="00BE519C"/>
    <w:rsid w:val="00BE5F7C"/>
    <w:rsid w:val="00BF265C"/>
    <w:rsid w:val="00BF4F2A"/>
    <w:rsid w:val="00C00AD7"/>
    <w:rsid w:val="00C02E90"/>
    <w:rsid w:val="00C3201F"/>
    <w:rsid w:val="00C521E5"/>
    <w:rsid w:val="00C535BE"/>
    <w:rsid w:val="00C6040B"/>
    <w:rsid w:val="00C62E87"/>
    <w:rsid w:val="00C7291C"/>
    <w:rsid w:val="00C754BF"/>
    <w:rsid w:val="00C800A2"/>
    <w:rsid w:val="00C810DF"/>
    <w:rsid w:val="00CA4E71"/>
    <w:rsid w:val="00CA73BC"/>
    <w:rsid w:val="00CB2419"/>
    <w:rsid w:val="00CD1F62"/>
    <w:rsid w:val="00CD5532"/>
    <w:rsid w:val="00CF271C"/>
    <w:rsid w:val="00CF29A9"/>
    <w:rsid w:val="00D13A70"/>
    <w:rsid w:val="00D175C4"/>
    <w:rsid w:val="00D21560"/>
    <w:rsid w:val="00D21C52"/>
    <w:rsid w:val="00D235AF"/>
    <w:rsid w:val="00D32099"/>
    <w:rsid w:val="00D601A7"/>
    <w:rsid w:val="00D61BD6"/>
    <w:rsid w:val="00D640C5"/>
    <w:rsid w:val="00D70D77"/>
    <w:rsid w:val="00D77428"/>
    <w:rsid w:val="00DB7867"/>
    <w:rsid w:val="00DC3904"/>
    <w:rsid w:val="00DC7A23"/>
    <w:rsid w:val="00DD4186"/>
    <w:rsid w:val="00DD43B1"/>
    <w:rsid w:val="00DD5935"/>
    <w:rsid w:val="00DE48D3"/>
    <w:rsid w:val="00DF2678"/>
    <w:rsid w:val="00DF6C18"/>
    <w:rsid w:val="00E160B3"/>
    <w:rsid w:val="00E223A7"/>
    <w:rsid w:val="00E30EB7"/>
    <w:rsid w:val="00E400AD"/>
    <w:rsid w:val="00E458A2"/>
    <w:rsid w:val="00E56BEF"/>
    <w:rsid w:val="00E57323"/>
    <w:rsid w:val="00E57529"/>
    <w:rsid w:val="00E57D45"/>
    <w:rsid w:val="00E60C49"/>
    <w:rsid w:val="00E7775D"/>
    <w:rsid w:val="00E9394F"/>
    <w:rsid w:val="00EA2293"/>
    <w:rsid w:val="00EB3362"/>
    <w:rsid w:val="00EB4B11"/>
    <w:rsid w:val="00ED0FB5"/>
    <w:rsid w:val="00ED4336"/>
    <w:rsid w:val="00EE5B7B"/>
    <w:rsid w:val="00EE7CC2"/>
    <w:rsid w:val="00EF1F08"/>
    <w:rsid w:val="00F0225C"/>
    <w:rsid w:val="00F0383C"/>
    <w:rsid w:val="00F27E44"/>
    <w:rsid w:val="00F40E06"/>
    <w:rsid w:val="00F423F7"/>
    <w:rsid w:val="00F7278F"/>
    <w:rsid w:val="00F82113"/>
    <w:rsid w:val="00F950F0"/>
    <w:rsid w:val="00FA0594"/>
    <w:rsid w:val="00FA0E1D"/>
    <w:rsid w:val="00FA6EF6"/>
    <w:rsid w:val="00FC7582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B759C"/>
  <w15:docId w15:val="{F9F314CC-91D4-4A87-8F3F-575FF49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CD"/>
    <w:pPr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rsid w:val="004B750A"/>
    <w:pPr>
      <w:keepNext/>
      <w:outlineLvl w:val="0"/>
    </w:pPr>
    <w:rPr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750A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4B750A"/>
  </w:style>
  <w:style w:type="paragraph" w:customStyle="1" w:styleId="caaieiaie1">
    <w:name w:val="caaieiaie 1"/>
    <w:basedOn w:val="Iauiue"/>
    <w:next w:val="Iauiue"/>
    <w:rsid w:val="004B750A"/>
    <w:pPr>
      <w:keepNext/>
    </w:pPr>
    <w:rPr>
      <w:sz w:val="24"/>
      <w:lang w:val="en-US"/>
    </w:rPr>
  </w:style>
  <w:style w:type="paragraph" w:customStyle="1" w:styleId="Aaoieeeieiioeooe">
    <w:name w:val="Aa?oiee eieiioeooe"/>
    <w:basedOn w:val="Iauiue"/>
    <w:rsid w:val="004B75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0F64"/>
    <w:pPr>
      <w:tabs>
        <w:tab w:val="center" w:pos="4677"/>
        <w:tab w:val="right" w:pos="9355"/>
      </w:tabs>
    </w:pPr>
  </w:style>
  <w:style w:type="character" w:styleId="a5">
    <w:name w:val="Hyperlink"/>
    <w:rsid w:val="002D60FE"/>
    <w:rPr>
      <w:color w:val="0000FF"/>
      <w:u w:val="single"/>
    </w:rPr>
  </w:style>
  <w:style w:type="character" w:styleId="a6">
    <w:name w:val="FollowedHyperlink"/>
    <w:rsid w:val="00632ACF"/>
    <w:rPr>
      <w:color w:val="800080"/>
      <w:u w:val="single"/>
    </w:rPr>
  </w:style>
  <w:style w:type="paragraph" w:styleId="a7">
    <w:name w:val="Body Text"/>
    <w:basedOn w:val="a"/>
    <w:link w:val="a8"/>
    <w:rsid w:val="00136D76"/>
    <w:pPr>
      <w:ind w:right="283"/>
    </w:pPr>
    <w:rPr>
      <w:spacing w:val="3"/>
    </w:rPr>
  </w:style>
  <w:style w:type="character" w:customStyle="1" w:styleId="a8">
    <w:name w:val="Основной текст Знак"/>
    <w:link w:val="a7"/>
    <w:rsid w:val="00136D76"/>
    <w:rPr>
      <w:spacing w:val="3"/>
      <w:sz w:val="24"/>
    </w:rPr>
  </w:style>
  <w:style w:type="paragraph" w:styleId="3">
    <w:name w:val="Body Text 3"/>
    <w:basedOn w:val="a"/>
    <w:link w:val="30"/>
    <w:uiPriority w:val="99"/>
    <w:unhideWhenUsed/>
    <w:rsid w:val="00136D76"/>
    <w:pPr>
      <w:spacing w:after="120" w:line="276" w:lineRule="auto"/>
    </w:pPr>
    <w:rPr>
      <w:rFonts w:eastAsia="Calibri"/>
      <w:snapToGrid w:val="0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136D76"/>
    <w:rPr>
      <w:rFonts w:eastAsia="Calibri"/>
      <w:snapToGrid w:val="0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36D76"/>
    <w:pPr>
      <w:ind w:left="720"/>
      <w:contextualSpacing/>
    </w:pPr>
    <w:rPr>
      <w:szCs w:val="24"/>
    </w:rPr>
  </w:style>
  <w:style w:type="paragraph" w:styleId="aa">
    <w:name w:val="Balloon Text"/>
    <w:basedOn w:val="a"/>
    <w:link w:val="ab"/>
    <w:rsid w:val="00CD55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5532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nhideWhenUsed/>
    <w:rsid w:val="00B66120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link w:val="ac"/>
    <w:rsid w:val="00B6612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40">
    <w:name w:val="Заголовок 4 Знак"/>
    <w:link w:val="4"/>
    <w:semiHidden/>
    <w:rsid w:val="00C535BE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FDF3-3D63-4EC9-85E8-6078B7D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u083</dc:creator>
  <cp:keywords/>
  <cp:lastModifiedBy>Кесслер К.Ф.</cp:lastModifiedBy>
  <cp:revision>2</cp:revision>
  <cp:lastPrinted>2020-06-10T14:30:00Z</cp:lastPrinted>
  <dcterms:created xsi:type="dcterms:W3CDTF">2020-07-24T07:51:00Z</dcterms:created>
  <dcterms:modified xsi:type="dcterms:W3CDTF">2020-07-24T07:51:00Z</dcterms:modified>
</cp:coreProperties>
</file>