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3708"/>
        <w:gridCol w:w="2160"/>
        <w:gridCol w:w="3975"/>
      </w:tblGrid>
      <w:tr w:rsidR="005C3FB7" w:rsidRPr="008D3D11" w:rsidTr="005C3FB7">
        <w:trPr>
          <w:trHeight w:val="1264"/>
        </w:trPr>
        <w:tc>
          <w:tcPr>
            <w:tcW w:w="3708" w:type="dxa"/>
          </w:tcPr>
          <w:p w:rsidR="005C3FB7" w:rsidRPr="008D3D11" w:rsidRDefault="005C3FB7" w:rsidP="005C3FB7">
            <w:pPr>
              <w:keepNext/>
              <w:tabs>
                <w:tab w:val="left" w:pos="1134"/>
              </w:tabs>
              <w:spacing w:after="0" w:line="240" w:lineRule="auto"/>
              <w:jc w:val="center"/>
              <w:outlineLvl w:val="0"/>
              <w:rPr>
                <w:rFonts w:ascii="Times New Roman" w:hAnsi="Times New Roman" w:cs="Times New Roman"/>
                <w:b/>
                <w:bCs/>
                <w:sz w:val="24"/>
                <w:szCs w:val="24"/>
              </w:rPr>
            </w:pPr>
            <w:r w:rsidRPr="008D3D11">
              <w:rPr>
                <w:rFonts w:ascii="Times New Roman" w:hAnsi="Times New Roman" w:cs="Times New Roman"/>
                <w:sz w:val="24"/>
                <w:szCs w:val="24"/>
              </w:rPr>
              <w:t>БАНКА РЕПУБЛИКАНЭ</w:t>
            </w:r>
          </w:p>
          <w:p w:rsidR="005C3FB7" w:rsidRPr="008D3D11" w:rsidRDefault="005C3FB7" w:rsidP="005C3FB7">
            <w:pPr>
              <w:tabs>
                <w:tab w:val="left" w:pos="1134"/>
              </w:tabs>
              <w:spacing w:after="0" w:line="240" w:lineRule="auto"/>
              <w:jc w:val="center"/>
              <w:rPr>
                <w:rFonts w:ascii="Times New Roman" w:hAnsi="Times New Roman" w:cs="Times New Roman"/>
                <w:b/>
                <w:bCs/>
                <w:sz w:val="24"/>
                <w:szCs w:val="24"/>
              </w:rPr>
            </w:pPr>
            <w:r w:rsidRPr="008D3D11">
              <w:rPr>
                <w:rFonts w:ascii="Times New Roman" w:hAnsi="Times New Roman" w:cs="Times New Roman"/>
                <w:sz w:val="24"/>
                <w:szCs w:val="24"/>
              </w:rPr>
              <w:t>НИСТРЯНЭ</w:t>
            </w:r>
          </w:p>
          <w:p w:rsidR="005C3FB7" w:rsidRPr="008D3D11" w:rsidRDefault="005C3FB7" w:rsidP="005C3FB7">
            <w:pPr>
              <w:pStyle w:val="a3"/>
              <w:tabs>
                <w:tab w:val="left" w:pos="1134"/>
              </w:tabs>
              <w:rPr>
                <w:b w:val="0"/>
                <w:bCs w:val="0"/>
                <w:sz w:val="24"/>
                <w:szCs w:val="24"/>
                <w:lang w:val="en-US"/>
              </w:rPr>
            </w:pPr>
          </w:p>
        </w:tc>
        <w:tc>
          <w:tcPr>
            <w:tcW w:w="2160" w:type="dxa"/>
          </w:tcPr>
          <w:p w:rsidR="005C3FB7" w:rsidRPr="008D3D11" w:rsidRDefault="005C3FB7" w:rsidP="005C3FB7">
            <w:pPr>
              <w:tabs>
                <w:tab w:val="left" w:pos="1134"/>
              </w:tabs>
              <w:spacing w:after="0" w:line="240" w:lineRule="auto"/>
              <w:jc w:val="center"/>
              <w:rPr>
                <w:rFonts w:ascii="Times New Roman" w:hAnsi="Times New Roman" w:cs="Times New Roman"/>
                <w:b/>
                <w:bCs/>
                <w:sz w:val="24"/>
                <w:szCs w:val="24"/>
                <w:lang w:val="en-US"/>
              </w:rPr>
            </w:pPr>
            <w:r w:rsidRPr="008D3D11">
              <w:rPr>
                <w:rFonts w:ascii="Times New Roman" w:hAnsi="Times New Roman" w:cs="Times New Roman"/>
                <w:b/>
                <w:bCs/>
                <w:noProof/>
                <w:sz w:val="24"/>
                <w:szCs w:val="24"/>
              </w:rPr>
              <w:drawing>
                <wp:inline distT="0" distB="0" distL="0" distR="0">
                  <wp:extent cx="81915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19150" cy="904875"/>
                          </a:xfrm>
                          <a:prstGeom prst="rect">
                            <a:avLst/>
                          </a:prstGeom>
                          <a:noFill/>
                          <a:ln w="9525">
                            <a:noFill/>
                            <a:miter lim="800000"/>
                            <a:headEnd/>
                            <a:tailEnd/>
                          </a:ln>
                        </pic:spPr>
                      </pic:pic>
                    </a:graphicData>
                  </a:graphic>
                </wp:inline>
              </w:drawing>
            </w:r>
          </w:p>
        </w:tc>
        <w:tc>
          <w:tcPr>
            <w:tcW w:w="3975" w:type="dxa"/>
          </w:tcPr>
          <w:p w:rsidR="005C3FB7" w:rsidRPr="008D3D11" w:rsidRDefault="005C3FB7" w:rsidP="005C3FB7">
            <w:pPr>
              <w:keepNext/>
              <w:tabs>
                <w:tab w:val="left" w:pos="1134"/>
              </w:tabs>
              <w:spacing w:after="0" w:line="240" w:lineRule="auto"/>
              <w:jc w:val="center"/>
              <w:outlineLvl w:val="0"/>
              <w:rPr>
                <w:rFonts w:ascii="Times New Roman" w:hAnsi="Times New Roman" w:cs="Times New Roman"/>
                <w:b/>
                <w:bCs/>
                <w:sz w:val="24"/>
                <w:szCs w:val="24"/>
              </w:rPr>
            </w:pPr>
            <w:r w:rsidRPr="008D3D11">
              <w:rPr>
                <w:rFonts w:ascii="Times New Roman" w:hAnsi="Times New Roman" w:cs="Times New Roman"/>
                <w:sz w:val="24"/>
                <w:szCs w:val="24"/>
              </w:rPr>
              <w:t>ПРИДНIСТРОВСЬКИЙ</w:t>
            </w:r>
          </w:p>
          <w:p w:rsidR="005C3FB7" w:rsidRPr="008D3D11" w:rsidRDefault="005C3FB7" w:rsidP="005C3FB7">
            <w:pPr>
              <w:keepNext/>
              <w:tabs>
                <w:tab w:val="left" w:pos="1134"/>
              </w:tabs>
              <w:spacing w:after="0" w:line="240" w:lineRule="auto"/>
              <w:jc w:val="center"/>
              <w:outlineLvl w:val="0"/>
              <w:rPr>
                <w:rFonts w:ascii="Times New Roman" w:hAnsi="Times New Roman" w:cs="Times New Roman"/>
                <w:b/>
                <w:bCs/>
                <w:sz w:val="24"/>
                <w:szCs w:val="24"/>
              </w:rPr>
            </w:pPr>
            <w:r w:rsidRPr="008D3D11">
              <w:rPr>
                <w:rFonts w:ascii="Times New Roman" w:hAnsi="Times New Roman" w:cs="Times New Roman"/>
                <w:sz w:val="24"/>
                <w:szCs w:val="24"/>
              </w:rPr>
              <w:t>РЕСПУБЛIКАНСЬКИЙ БАНК</w:t>
            </w:r>
          </w:p>
          <w:p w:rsidR="005C3FB7" w:rsidRPr="008D3D11" w:rsidRDefault="005C3FB7" w:rsidP="005C3FB7">
            <w:pPr>
              <w:tabs>
                <w:tab w:val="left" w:pos="1134"/>
              </w:tabs>
              <w:spacing w:after="0" w:line="240" w:lineRule="auto"/>
              <w:rPr>
                <w:rFonts w:ascii="Times New Roman" w:hAnsi="Times New Roman" w:cs="Times New Roman"/>
                <w:b/>
                <w:bCs/>
                <w:sz w:val="24"/>
                <w:szCs w:val="24"/>
                <w:lang w:val="en-US"/>
              </w:rPr>
            </w:pPr>
          </w:p>
        </w:tc>
      </w:tr>
      <w:tr w:rsidR="005C3FB7" w:rsidRPr="008D3D11" w:rsidTr="005C3FB7">
        <w:trPr>
          <w:cantSplit/>
          <w:trHeight w:val="693"/>
        </w:trPr>
        <w:tc>
          <w:tcPr>
            <w:tcW w:w="9843" w:type="dxa"/>
            <w:gridSpan w:val="3"/>
          </w:tcPr>
          <w:p w:rsidR="002B37CC" w:rsidRPr="008D3D11" w:rsidRDefault="002B37CC" w:rsidP="005C3FB7">
            <w:pPr>
              <w:keepNext/>
              <w:tabs>
                <w:tab w:val="left" w:pos="1134"/>
              </w:tabs>
              <w:spacing w:after="0" w:line="240" w:lineRule="auto"/>
              <w:jc w:val="center"/>
              <w:outlineLvl w:val="0"/>
              <w:rPr>
                <w:rFonts w:ascii="Times New Roman" w:hAnsi="Times New Roman" w:cs="Times New Roman"/>
                <w:sz w:val="20"/>
                <w:szCs w:val="20"/>
              </w:rPr>
            </w:pPr>
          </w:p>
          <w:p w:rsidR="005C3FB7" w:rsidRPr="008D3D11" w:rsidRDefault="005C3FB7" w:rsidP="005C3FB7">
            <w:pPr>
              <w:keepNext/>
              <w:tabs>
                <w:tab w:val="left" w:pos="1134"/>
              </w:tabs>
              <w:spacing w:after="0" w:line="240" w:lineRule="auto"/>
              <w:jc w:val="center"/>
              <w:outlineLvl w:val="0"/>
              <w:rPr>
                <w:rFonts w:ascii="Times New Roman" w:hAnsi="Times New Roman" w:cs="Times New Roman"/>
                <w:b/>
                <w:bCs/>
                <w:sz w:val="24"/>
                <w:szCs w:val="24"/>
              </w:rPr>
            </w:pPr>
            <w:r w:rsidRPr="008D3D11">
              <w:rPr>
                <w:rFonts w:ascii="Times New Roman" w:hAnsi="Times New Roman" w:cs="Times New Roman"/>
                <w:sz w:val="24"/>
                <w:szCs w:val="24"/>
              </w:rPr>
              <w:t>ПРИДНЕСТРОВСКИЙ РЕСПУБЛИКАНСКИЙ</w:t>
            </w:r>
          </w:p>
          <w:p w:rsidR="005C3FB7" w:rsidRPr="008D3D11" w:rsidRDefault="005C3FB7" w:rsidP="005C3FB7">
            <w:pPr>
              <w:keepNext/>
              <w:tabs>
                <w:tab w:val="left" w:pos="1134"/>
              </w:tabs>
              <w:spacing w:after="0" w:line="240" w:lineRule="auto"/>
              <w:jc w:val="center"/>
              <w:outlineLvl w:val="0"/>
              <w:rPr>
                <w:rFonts w:ascii="Times New Roman" w:hAnsi="Times New Roman" w:cs="Times New Roman"/>
                <w:b/>
                <w:bCs/>
                <w:sz w:val="24"/>
                <w:szCs w:val="24"/>
              </w:rPr>
            </w:pPr>
            <w:r w:rsidRPr="008D3D11">
              <w:rPr>
                <w:rFonts w:ascii="Times New Roman" w:hAnsi="Times New Roman" w:cs="Times New Roman"/>
                <w:sz w:val="24"/>
                <w:szCs w:val="24"/>
              </w:rPr>
              <w:t>БАНК</w:t>
            </w:r>
          </w:p>
        </w:tc>
      </w:tr>
    </w:tbl>
    <w:p w:rsidR="005C3FB7" w:rsidRPr="008D3D11" w:rsidRDefault="005C3FB7" w:rsidP="002E2C24">
      <w:pPr>
        <w:pStyle w:val="a7"/>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240" w:afterAutospacing="0"/>
        <w:jc w:val="center"/>
        <w:rPr>
          <w:rFonts w:ascii="Times New Roman" w:hAnsi="Times New Roman" w:cs="Times New Roman"/>
          <w:sz w:val="24"/>
          <w:szCs w:val="24"/>
        </w:rPr>
      </w:pPr>
      <w:r w:rsidRPr="008D3D11">
        <w:rPr>
          <w:rFonts w:ascii="Times New Roman" w:hAnsi="Times New Roman" w:cs="Times New Roman"/>
          <w:sz w:val="24"/>
          <w:szCs w:val="24"/>
        </w:rPr>
        <w:t>ИНСТРУКЦИЯ</w:t>
      </w:r>
    </w:p>
    <w:p w:rsidR="008979FD" w:rsidRPr="008D3D11" w:rsidRDefault="001965DB" w:rsidP="00EE6146">
      <w:pPr>
        <w:spacing w:after="0" w:line="240" w:lineRule="auto"/>
        <w:jc w:val="center"/>
        <w:rPr>
          <w:rFonts w:ascii="Times New Roman" w:eastAsia="Times New Roman" w:hAnsi="Times New Roman" w:cs="Times New Roman"/>
          <w:sz w:val="24"/>
          <w:szCs w:val="24"/>
        </w:rPr>
      </w:pPr>
      <w:r w:rsidRPr="008D3D11">
        <w:rPr>
          <w:rFonts w:ascii="Times New Roman" w:eastAsia="Times New Roman" w:hAnsi="Times New Roman" w:cs="Times New Roman"/>
          <w:sz w:val="24"/>
          <w:szCs w:val="24"/>
        </w:rPr>
        <w:t xml:space="preserve">О </w:t>
      </w:r>
      <w:r w:rsidR="008979FD" w:rsidRPr="008D3D11">
        <w:rPr>
          <w:rFonts w:ascii="Times New Roman" w:eastAsia="Times New Roman" w:hAnsi="Times New Roman" w:cs="Times New Roman"/>
          <w:sz w:val="24"/>
          <w:szCs w:val="24"/>
        </w:rPr>
        <w:t>порядк</w:t>
      </w:r>
      <w:r w:rsidR="001101B1" w:rsidRPr="008D3D11">
        <w:rPr>
          <w:rFonts w:ascii="Times New Roman" w:eastAsia="Times New Roman" w:hAnsi="Times New Roman" w:cs="Times New Roman"/>
          <w:sz w:val="24"/>
          <w:szCs w:val="24"/>
        </w:rPr>
        <w:t>е</w:t>
      </w:r>
      <w:r w:rsidR="002C0474" w:rsidRPr="008D3D11">
        <w:rPr>
          <w:rFonts w:ascii="Times New Roman" w:eastAsia="Times New Roman" w:hAnsi="Times New Roman" w:cs="Times New Roman"/>
          <w:sz w:val="24"/>
          <w:szCs w:val="24"/>
        </w:rPr>
        <w:t xml:space="preserve"> расчета </w:t>
      </w:r>
    </w:p>
    <w:p w:rsidR="008979FD" w:rsidRPr="008D3D11" w:rsidRDefault="008979FD" w:rsidP="00EE6146">
      <w:pPr>
        <w:spacing w:after="0" w:line="240" w:lineRule="auto"/>
        <w:jc w:val="center"/>
        <w:rPr>
          <w:rFonts w:ascii="Times New Roman" w:eastAsia="Times New Roman" w:hAnsi="Times New Roman" w:cs="Times New Roman"/>
          <w:sz w:val="24"/>
          <w:szCs w:val="24"/>
        </w:rPr>
      </w:pPr>
      <w:r w:rsidRPr="008D3D11">
        <w:rPr>
          <w:rFonts w:ascii="Times New Roman" w:eastAsia="Times New Roman" w:hAnsi="Times New Roman" w:cs="Times New Roman"/>
          <w:sz w:val="24"/>
          <w:szCs w:val="24"/>
        </w:rPr>
        <w:t>стоимости чистых активов страхов</w:t>
      </w:r>
      <w:r w:rsidR="009907E5">
        <w:rPr>
          <w:rFonts w:ascii="Times New Roman" w:eastAsia="Times New Roman" w:hAnsi="Times New Roman" w:cs="Times New Roman"/>
          <w:sz w:val="24"/>
          <w:szCs w:val="24"/>
        </w:rPr>
        <w:t>ой</w:t>
      </w:r>
      <w:r w:rsidRPr="008D3D11">
        <w:rPr>
          <w:rFonts w:ascii="Times New Roman" w:eastAsia="Times New Roman" w:hAnsi="Times New Roman" w:cs="Times New Roman"/>
          <w:sz w:val="24"/>
          <w:szCs w:val="24"/>
        </w:rPr>
        <w:t xml:space="preserve"> организаци</w:t>
      </w:r>
      <w:r w:rsidR="009907E5">
        <w:rPr>
          <w:rFonts w:ascii="Times New Roman" w:eastAsia="Times New Roman" w:hAnsi="Times New Roman" w:cs="Times New Roman"/>
          <w:sz w:val="24"/>
          <w:szCs w:val="24"/>
        </w:rPr>
        <w:t>и</w:t>
      </w:r>
    </w:p>
    <w:p w:rsidR="008979FD" w:rsidRPr="008D3D11" w:rsidRDefault="008979FD" w:rsidP="008979FD">
      <w:pPr>
        <w:spacing w:after="0"/>
        <w:jc w:val="center"/>
        <w:rPr>
          <w:rFonts w:ascii="Times New Roman" w:hAnsi="Times New Roman" w:cs="Times New Roman"/>
          <w:sz w:val="24"/>
          <w:szCs w:val="24"/>
        </w:rPr>
      </w:pPr>
    </w:p>
    <w:p w:rsidR="005C3FB7" w:rsidRPr="008D3D11" w:rsidRDefault="005C3FB7" w:rsidP="005C3FB7">
      <w:pPr>
        <w:spacing w:after="0" w:line="240" w:lineRule="auto"/>
        <w:jc w:val="center"/>
        <w:rPr>
          <w:rFonts w:ascii="Times New Roman" w:hAnsi="Times New Roman" w:cs="Times New Roman"/>
          <w:b/>
          <w:bCs/>
          <w:sz w:val="24"/>
          <w:szCs w:val="24"/>
        </w:rPr>
      </w:pPr>
      <w:r w:rsidRPr="008D3D11">
        <w:rPr>
          <w:rFonts w:ascii="Times New Roman" w:hAnsi="Times New Roman" w:cs="Times New Roman"/>
          <w:sz w:val="24"/>
          <w:szCs w:val="24"/>
        </w:rPr>
        <w:t xml:space="preserve">Утверждено решением правления </w:t>
      </w:r>
    </w:p>
    <w:p w:rsidR="005C3FB7" w:rsidRPr="008D3D11" w:rsidRDefault="005C3FB7" w:rsidP="005C3FB7">
      <w:pPr>
        <w:spacing w:after="0" w:line="240" w:lineRule="auto"/>
        <w:jc w:val="center"/>
        <w:rPr>
          <w:rFonts w:ascii="Times New Roman" w:hAnsi="Times New Roman" w:cs="Times New Roman"/>
          <w:b/>
          <w:bCs/>
          <w:sz w:val="24"/>
          <w:szCs w:val="24"/>
        </w:rPr>
      </w:pPr>
      <w:r w:rsidRPr="008D3D11">
        <w:rPr>
          <w:rFonts w:ascii="Times New Roman" w:hAnsi="Times New Roman" w:cs="Times New Roman"/>
          <w:sz w:val="24"/>
          <w:szCs w:val="24"/>
        </w:rPr>
        <w:t>Приднестровского республиканского банка</w:t>
      </w:r>
    </w:p>
    <w:p w:rsidR="005C3FB7" w:rsidRPr="008D3D11" w:rsidRDefault="005C3FB7" w:rsidP="005C3FB7">
      <w:pPr>
        <w:spacing w:after="0" w:line="240" w:lineRule="auto"/>
        <w:jc w:val="center"/>
        <w:rPr>
          <w:rFonts w:ascii="Times New Roman" w:hAnsi="Times New Roman" w:cs="Times New Roman"/>
          <w:b/>
          <w:bCs/>
          <w:sz w:val="24"/>
          <w:szCs w:val="24"/>
        </w:rPr>
      </w:pPr>
      <w:r w:rsidRPr="008D3D11">
        <w:rPr>
          <w:rFonts w:ascii="Times New Roman" w:hAnsi="Times New Roman" w:cs="Times New Roman"/>
          <w:sz w:val="24"/>
          <w:szCs w:val="24"/>
        </w:rPr>
        <w:t xml:space="preserve">Протокол N </w:t>
      </w:r>
      <w:r w:rsidR="00E25D19" w:rsidRPr="008D3D11">
        <w:rPr>
          <w:rFonts w:ascii="Times New Roman" w:hAnsi="Times New Roman" w:cs="Times New Roman"/>
          <w:sz w:val="24"/>
          <w:szCs w:val="24"/>
        </w:rPr>
        <w:t>____</w:t>
      </w:r>
      <w:r w:rsidRPr="008D3D11">
        <w:rPr>
          <w:rFonts w:ascii="Times New Roman" w:hAnsi="Times New Roman" w:cs="Times New Roman"/>
          <w:sz w:val="24"/>
          <w:szCs w:val="24"/>
        </w:rPr>
        <w:t xml:space="preserve"> от </w:t>
      </w:r>
      <w:r w:rsidR="00E25D19" w:rsidRPr="008D3D11">
        <w:rPr>
          <w:rFonts w:ascii="Times New Roman" w:hAnsi="Times New Roman" w:cs="Times New Roman"/>
          <w:sz w:val="24"/>
          <w:szCs w:val="24"/>
        </w:rPr>
        <w:t>___</w:t>
      </w:r>
      <w:r w:rsidRPr="008D3D11">
        <w:rPr>
          <w:rFonts w:ascii="Times New Roman" w:hAnsi="Times New Roman" w:cs="Times New Roman"/>
          <w:sz w:val="24"/>
          <w:szCs w:val="24"/>
        </w:rPr>
        <w:t xml:space="preserve"> </w:t>
      </w:r>
      <w:r w:rsidR="00E25D19" w:rsidRPr="008D3D11">
        <w:rPr>
          <w:rFonts w:ascii="Times New Roman" w:hAnsi="Times New Roman" w:cs="Times New Roman"/>
          <w:sz w:val="24"/>
          <w:szCs w:val="24"/>
        </w:rPr>
        <w:t>_______</w:t>
      </w:r>
      <w:r w:rsidRPr="008D3D11">
        <w:rPr>
          <w:rFonts w:ascii="Times New Roman" w:hAnsi="Times New Roman" w:cs="Times New Roman"/>
          <w:sz w:val="24"/>
          <w:szCs w:val="24"/>
        </w:rPr>
        <w:t xml:space="preserve"> 2018 года</w:t>
      </w:r>
    </w:p>
    <w:p w:rsidR="005C3FB7" w:rsidRPr="008D3D11" w:rsidRDefault="005C3FB7" w:rsidP="005C3FB7">
      <w:pPr>
        <w:pStyle w:val="a5"/>
        <w:tabs>
          <w:tab w:val="left" w:pos="1134"/>
        </w:tabs>
        <w:spacing w:after="0"/>
        <w:ind w:left="0"/>
        <w:jc w:val="center"/>
        <w:rPr>
          <w:rFonts w:ascii="Times New Roman" w:hAnsi="Times New Roman" w:cs="Times New Roman"/>
          <w:sz w:val="24"/>
          <w:szCs w:val="24"/>
        </w:rPr>
      </w:pPr>
    </w:p>
    <w:p w:rsidR="005C3FB7" w:rsidRPr="008D3D11" w:rsidRDefault="005C3FB7" w:rsidP="005C3FB7">
      <w:pPr>
        <w:pStyle w:val="a7"/>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color w:val="auto"/>
          <w:sz w:val="24"/>
          <w:szCs w:val="24"/>
        </w:rPr>
      </w:pPr>
      <w:r w:rsidRPr="008D3D11">
        <w:rPr>
          <w:rFonts w:ascii="Times New Roman" w:hAnsi="Times New Roman" w:cs="Times New Roman"/>
          <w:color w:val="auto"/>
          <w:sz w:val="24"/>
          <w:szCs w:val="24"/>
        </w:rPr>
        <w:t>Зарегистрировано Министерством юстиции</w:t>
      </w:r>
    </w:p>
    <w:p w:rsidR="005C3FB7" w:rsidRPr="008D3D11" w:rsidRDefault="005C3FB7" w:rsidP="005C3FB7">
      <w:pPr>
        <w:pStyle w:val="a7"/>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color w:val="auto"/>
          <w:sz w:val="24"/>
          <w:szCs w:val="24"/>
        </w:rPr>
      </w:pPr>
      <w:r w:rsidRPr="008D3D11">
        <w:rPr>
          <w:rFonts w:ascii="Times New Roman" w:hAnsi="Times New Roman" w:cs="Times New Roman"/>
          <w:color w:val="auto"/>
          <w:sz w:val="24"/>
          <w:szCs w:val="24"/>
        </w:rPr>
        <w:t xml:space="preserve">Приднестровской Молдавской Республики </w:t>
      </w:r>
      <w:r w:rsidR="00E25D19" w:rsidRPr="008D3D11">
        <w:rPr>
          <w:rFonts w:ascii="Times New Roman" w:hAnsi="Times New Roman" w:cs="Times New Roman"/>
          <w:sz w:val="24"/>
          <w:szCs w:val="24"/>
        </w:rPr>
        <w:t>___ ________</w:t>
      </w:r>
      <w:r w:rsidRPr="008D3D11">
        <w:rPr>
          <w:rFonts w:ascii="Times New Roman" w:hAnsi="Times New Roman" w:cs="Times New Roman"/>
          <w:sz w:val="24"/>
          <w:szCs w:val="24"/>
        </w:rPr>
        <w:t xml:space="preserve"> 2018 года</w:t>
      </w:r>
    </w:p>
    <w:p w:rsidR="005C3FB7" w:rsidRPr="008D3D11" w:rsidRDefault="005C3FB7" w:rsidP="005C3FB7">
      <w:pPr>
        <w:pStyle w:val="a7"/>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8D3D11">
        <w:rPr>
          <w:rFonts w:ascii="Times New Roman" w:hAnsi="Times New Roman" w:cs="Times New Roman"/>
          <w:color w:val="auto"/>
          <w:sz w:val="24"/>
          <w:szCs w:val="24"/>
        </w:rPr>
        <w:t xml:space="preserve">Регистрационный N </w:t>
      </w:r>
      <w:r w:rsidR="00E25D19" w:rsidRPr="008D3D11">
        <w:rPr>
          <w:rFonts w:ascii="Times New Roman" w:hAnsi="Times New Roman" w:cs="Times New Roman"/>
          <w:sz w:val="24"/>
          <w:szCs w:val="24"/>
        </w:rPr>
        <w:t>_______</w:t>
      </w:r>
    </w:p>
    <w:p w:rsidR="005C3FB7" w:rsidRPr="008D3D11" w:rsidRDefault="005C3FB7" w:rsidP="00B82C5C">
      <w:pPr>
        <w:pStyle w:val="1"/>
        <w:spacing w:before="0" w:after="0"/>
        <w:ind w:firstLine="567"/>
        <w:jc w:val="both"/>
        <w:rPr>
          <w:rFonts w:ascii="Times New Roman" w:hAnsi="Times New Roman" w:cs="Times New Roman"/>
        </w:rPr>
      </w:pPr>
    </w:p>
    <w:p w:rsidR="005C3FB7" w:rsidRPr="00125FA2" w:rsidRDefault="005C3FB7" w:rsidP="00402E31">
      <w:pPr>
        <w:spacing w:after="0" w:line="240" w:lineRule="auto"/>
        <w:ind w:firstLine="709"/>
        <w:jc w:val="both"/>
        <w:rPr>
          <w:rFonts w:ascii="Times New Roman" w:hAnsi="Times New Roman" w:cs="Times New Roman"/>
          <w:sz w:val="24"/>
          <w:szCs w:val="24"/>
        </w:rPr>
      </w:pPr>
      <w:r w:rsidRPr="008D3D11">
        <w:rPr>
          <w:rFonts w:ascii="Times New Roman" w:hAnsi="Times New Roman" w:cs="Times New Roman"/>
          <w:sz w:val="24"/>
          <w:szCs w:val="24"/>
        </w:rPr>
        <w:t>Настоящ</w:t>
      </w:r>
      <w:r w:rsidR="00C86258" w:rsidRPr="008D3D11">
        <w:rPr>
          <w:rFonts w:ascii="Times New Roman" w:hAnsi="Times New Roman" w:cs="Times New Roman"/>
          <w:sz w:val="24"/>
          <w:szCs w:val="24"/>
        </w:rPr>
        <w:t>ая</w:t>
      </w:r>
      <w:r w:rsidRPr="008D3D11">
        <w:rPr>
          <w:rFonts w:ascii="Times New Roman" w:hAnsi="Times New Roman" w:cs="Times New Roman"/>
          <w:sz w:val="24"/>
          <w:szCs w:val="24"/>
        </w:rPr>
        <w:t xml:space="preserve"> </w:t>
      </w:r>
      <w:r w:rsidR="00C86258" w:rsidRPr="008D3D11">
        <w:rPr>
          <w:rFonts w:ascii="Times New Roman" w:hAnsi="Times New Roman" w:cs="Times New Roman"/>
          <w:sz w:val="24"/>
          <w:szCs w:val="24"/>
        </w:rPr>
        <w:t>Инструкция</w:t>
      </w:r>
      <w:r w:rsidRPr="008D3D11">
        <w:rPr>
          <w:rFonts w:ascii="Times New Roman" w:hAnsi="Times New Roman" w:cs="Times New Roman"/>
          <w:sz w:val="24"/>
          <w:szCs w:val="24"/>
        </w:rPr>
        <w:t xml:space="preserve"> разработан</w:t>
      </w:r>
      <w:r w:rsidR="00C86258" w:rsidRPr="008D3D11">
        <w:rPr>
          <w:rFonts w:ascii="Times New Roman" w:hAnsi="Times New Roman" w:cs="Times New Roman"/>
          <w:sz w:val="24"/>
          <w:szCs w:val="24"/>
        </w:rPr>
        <w:t>а</w:t>
      </w:r>
      <w:r w:rsidRPr="008D3D11">
        <w:rPr>
          <w:rFonts w:ascii="Times New Roman" w:hAnsi="Times New Roman" w:cs="Times New Roman"/>
          <w:sz w:val="24"/>
          <w:szCs w:val="24"/>
        </w:rPr>
        <w:t xml:space="preserve"> в соответствии с Законом Приднестр</w:t>
      </w:r>
      <w:r w:rsidR="00123C23" w:rsidRPr="008D3D11">
        <w:rPr>
          <w:rFonts w:ascii="Times New Roman" w:hAnsi="Times New Roman" w:cs="Times New Roman"/>
          <w:sz w:val="24"/>
          <w:szCs w:val="24"/>
        </w:rPr>
        <w:t xml:space="preserve">овской Молдавской Республики от </w:t>
      </w:r>
      <w:r w:rsidRPr="008D3D11">
        <w:rPr>
          <w:rFonts w:ascii="Times New Roman" w:hAnsi="Times New Roman" w:cs="Times New Roman"/>
          <w:sz w:val="24"/>
          <w:szCs w:val="24"/>
        </w:rPr>
        <w:t xml:space="preserve">21 января 2008 года </w:t>
      </w:r>
      <w:r w:rsidRPr="008D3D11">
        <w:rPr>
          <w:rFonts w:ascii="Times New Roman" w:hAnsi="Times New Roman" w:cs="Times New Roman"/>
          <w:sz w:val="24"/>
          <w:szCs w:val="24"/>
          <w:lang w:val="en-US"/>
        </w:rPr>
        <w:t>N</w:t>
      </w:r>
      <w:r w:rsidR="00123C23" w:rsidRPr="008D3D11">
        <w:rPr>
          <w:rFonts w:ascii="Times New Roman" w:hAnsi="Times New Roman" w:cs="Times New Roman"/>
          <w:sz w:val="24"/>
          <w:szCs w:val="24"/>
        </w:rPr>
        <w:t xml:space="preserve"> </w:t>
      </w:r>
      <w:r w:rsidRPr="008D3D11">
        <w:rPr>
          <w:rFonts w:ascii="Times New Roman" w:hAnsi="Times New Roman" w:cs="Times New Roman"/>
          <w:sz w:val="24"/>
          <w:szCs w:val="24"/>
        </w:rPr>
        <w:t xml:space="preserve">392-З-IV </w:t>
      </w:r>
      <w:r w:rsidR="00123C23" w:rsidRPr="008D3D11">
        <w:rPr>
          <w:rFonts w:ascii="Times New Roman" w:hAnsi="Times New Roman" w:cs="Times New Roman"/>
          <w:sz w:val="24"/>
          <w:szCs w:val="24"/>
        </w:rPr>
        <w:t>«</w:t>
      </w:r>
      <w:r w:rsidRPr="008D3D11">
        <w:rPr>
          <w:rFonts w:ascii="Times New Roman" w:hAnsi="Times New Roman" w:cs="Times New Roman"/>
          <w:sz w:val="24"/>
          <w:szCs w:val="24"/>
        </w:rPr>
        <w:t>Об организации страхового дела</w:t>
      </w:r>
      <w:r w:rsidR="00123C23" w:rsidRPr="008D3D11">
        <w:rPr>
          <w:rFonts w:ascii="Times New Roman" w:hAnsi="Times New Roman" w:cs="Times New Roman"/>
          <w:sz w:val="24"/>
          <w:szCs w:val="24"/>
        </w:rPr>
        <w:t xml:space="preserve">» (САЗ </w:t>
      </w:r>
      <w:r w:rsidRPr="008D3D11">
        <w:rPr>
          <w:rFonts w:ascii="Times New Roman" w:hAnsi="Times New Roman" w:cs="Times New Roman"/>
          <w:sz w:val="24"/>
          <w:szCs w:val="24"/>
        </w:rPr>
        <w:t>08-3)</w:t>
      </w:r>
      <w:r w:rsidR="00944DBA" w:rsidRPr="008D3D11">
        <w:rPr>
          <w:rFonts w:ascii="Times New Roman" w:hAnsi="Times New Roman" w:cs="Times New Roman"/>
          <w:sz w:val="24"/>
          <w:szCs w:val="24"/>
        </w:rPr>
        <w:t xml:space="preserve"> </w:t>
      </w:r>
      <w:r w:rsidR="00DC07C3" w:rsidRPr="008D3D11">
        <w:rPr>
          <w:rFonts w:ascii="Times New Roman" w:hAnsi="Times New Roman" w:cs="Times New Roman"/>
          <w:sz w:val="24"/>
          <w:szCs w:val="24"/>
        </w:rPr>
        <w:t xml:space="preserve">в </w:t>
      </w:r>
      <w:r w:rsidR="00FC0D34">
        <w:rPr>
          <w:rFonts w:ascii="Times New Roman" w:hAnsi="Times New Roman" w:cs="Times New Roman"/>
          <w:sz w:val="24"/>
          <w:szCs w:val="24"/>
        </w:rPr>
        <w:t>действующей</w:t>
      </w:r>
      <w:r w:rsidR="00DC07C3" w:rsidRPr="008D3D11">
        <w:rPr>
          <w:rFonts w:ascii="Times New Roman" w:hAnsi="Times New Roman" w:cs="Times New Roman"/>
          <w:sz w:val="24"/>
          <w:szCs w:val="24"/>
        </w:rPr>
        <w:t xml:space="preserve"> редакции</w:t>
      </w:r>
      <w:r w:rsidRPr="008D3D11">
        <w:rPr>
          <w:rFonts w:ascii="Times New Roman" w:hAnsi="Times New Roman" w:cs="Times New Roman"/>
          <w:sz w:val="24"/>
          <w:szCs w:val="24"/>
        </w:rPr>
        <w:t>, Законом Приднестров</w:t>
      </w:r>
      <w:r w:rsidR="00123C23" w:rsidRPr="008D3D11">
        <w:rPr>
          <w:rFonts w:ascii="Times New Roman" w:hAnsi="Times New Roman" w:cs="Times New Roman"/>
          <w:sz w:val="24"/>
          <w:szCs w:val="24"/>
        </w:rPr>
        <w:t>ской Молдавской Республики от</w:t>
      </w:r>
      <w:r w:rsidR="00EA3C43">
        <w:rPr>
          <w:rFonts w:ascii="Times New Roman" w:hAnsi="Times New Roman" w:cs="Times New Roman"/>
          <w:sz w:val="24"/>
          <w:szCs w:val="24"/>
        </w:rPr>
        <w:t xml:space="preserve"> </w:t>
      </w:r>
      <w:r w:rsidR="00123C23" w:rsidRPr="008D3D11">
        <w:rPr>
          <w:rFonts w:ascii="Times New Roman" w:hAnsi="Times New Roman" w:cs="Times New Roman"/>
          <w:sz w:val="24"/>
          <w:szCs w:val="24"/>
        </w:rPr>
        <w:t xml:space="preserve">7 </w:t>
      </w:r>
      <w:r w:rsidRPr="008D3D11">
        <w:rPr>
          <w:rFonts w:ascii="Times New Roman" w:hAnsi="Times New Roman" w:cs="Times New Roman"/>
          <w:sz w:val="24"/>
          <w:szCs w:val="24"/>
        </w:rPr>
        <w:t>мая</w:t>
      </w:r>
      <w:r w:rsidR="00017536" w:rsidRPr="008D3D11">
        <w:rPr>
          <w:rFonts w:ascii="Times New Roman" w:hAnsi="Times New Roman" w:cs="Times New Roman"/>
          <w:sz w:val="24"/>
          <w:szCs w:val="24"/>
        </w:rPr>
        <w:t xml:space="preserve"> </w:t>
      </w:r>
      <w:r w:rsidRPr="008D3D11">
        <w:rPr>
          <w:rFonts w:ascii="Times New Roman" w:hAnsi="Times New Roman" w:cs="Times New Roman"/>
          <w:sz w:val="24"/>
          <w:szCs w:val="24"/>
        </w:rPr>
        <w:t>2007</w:t>
      </w:r>
      <w:r w:rsidR="00123C23" w:rsidRPr="008D3D11">
        <w:rPr>
          <w:rFonts w:ascii="Times New Roman" w:hAnsi="Times New Roman" w:cs="Times New Roman"/>
          <w:sz w:val="24"/>
          <w:szCs w:val="24"/>
        </w:rPr>
        <w:t xml:space="preserve"> </w:t>
      </w:r>
      <w:r w:rsidRPr="008D3D11">
        <w:rPr>
          <w:rFonts w:ascii="Times New Roman" w:hAnsi="Times New Roman" w:cs="Times New Roman"/>
          <w:sz w:val="24"/>
          <w:szCs w:val="24"/>
        </w:rPr>
        <w:t xml:space="preserve">года </w:t>
      </w:r>
      <w:r w:rsidRPr="008D3D11">
        <w:rPr>
          <w:rFonts w:ascii="Times New Roman" w:hAnsi="Times New Roman" w:cs="Times New Roman"/>
          <w:sz w:val="24"/>
          <w:szCs w:val="24"/>
          <w:lang w:val="en-US"/>
        </w:rPr>
        <w:t>N</w:t>
      </w:r>
      <w:r w:rsidR="00123C23" w:rsidRPr="008D3D11">
        <w:rPr>
          <w:rFonts w:ascii="Times New Roman" w:hAnsi="Times New Roman" w:cs="Times New Roman"/>
          <w:sz w:val="24"/>
          <w:szCs w:val="24"/>
        </w:rPr>
        <w:t xml:space="preserve"> </w:t>
      </w:r>
      <w:r w:rsidRPr="008D3D11">
        <w:rPr>
          <w:rFonts w:ascii="Times New Roman" w:hAnsi="Times New Roman" w:cs="Times New Roman"/>
          <w:sz w:val="24"/>
          <w:szCs w:val="24"/>
        </w:rPr>
        <w:t xml:space="preserve">212-З-IV </w:t>
      </w:r>
      <w:r w:rsidR="00123C23" w:rsidRPr="008D3D11">
        <w:rPr>
          <w:rFonts w:ascii="Times New Roman" w:hAnsi="Times New Roman" w:cs="Times New Roman"/>
          <w:sz w:val="24"/>
          <w:szCs w:val="24"/>
        </w:rPr>
        <w:t>«</w:t>
      </w:r>
      <w:r w:rsidRPr="008D3D11">
        <w:rPr>
          <w:rFonts w:ascii="Times New Roman" w:hAnsi="Times New Roman" w:cs="Times New Roman"/>
          <w:sz w:val="24"/>
          <w:szCs w:val="24"/>
        </w:rPr>
        <w:t>О центральном банке Приднестровской Молдавской Республики</w:t>
      </w:r>
      <w:r w:rsidR="00123C23" w:rsidRPr="008D3D11">
        <w:rPr>
          <w:rFonts w:ascii="Times New Roman" w:hAnsi="Times New Roman" w:cs="Times New Roman"/>
          <w:sz w:val="24"/>
          <w:szCs w:val="24"/>
        </w:rPr>
        <w:t>»</w:t>
      </w:r>
      <w:r w:rsidRPr="008D3D11">
        <w:rPr>
          <w:rFonts w:ascii="Times New Roman" w:hAnsi="Times New Roman" w:cs="Times New Roman"/>
          <w:sz w:val="24"/>
          <w:szCs w:val="24"/>
        </w:rPr>
        <w:t xml:space="preserve"> (САЗ 07-20)</w:t>
      </w:r>
      <w:r w:rsidR="00DC07C3" w:rsidRPr="008D3D11">
        <w:rPr>
          <w:rFonts w:ascii="Times New Roman" w:hAnsi="Times New Roman" w:cs="Times New Roman"/>
          <w:sz w:val="24"/>
          <w:szCs w:val="24"/>
        </w:rPr>
        <w:t xml:space="preserve"> в </w:t>
      </w:r>
      <w:r w:rsidR="00FC0D34">
        <w:rPr>
          <w:rFonts w:ascii="Times New Roman" w:hAnsi="Times New Roman" w:cs="Times New Roman"/>
          <w:sz w:val="24"/>
          <w:szCs w:val="24"/>
        </w:rPr>
        <w:t>действующей</w:t>
      </w:r>
      <w:r w:rsidR="00DC07C3" w:rsidRPr="008D3D11">
        <w:rPr>
          <w:rFonts w:ascii="Times New Roman" w:hAnsi="Times New Roman" w:cs="Times New Roman"/>
          <w:sz w:val="24"/>
          <w:szCs w:val="24"/>
        </w:rPr>
        <w:t xml:space="preserve"> редакции</w:t>
      </w:r>
      <w:r w:rsidR="00897D12">
        <w:rPr>
          <w:rFonts w:ascii="Times New Roman" w:hAnsi="Times New Roman" w:cs="Times New Roman"/>
          <w:sz w:val="24"/>
          <w:szCs w:val="24"/>
        </w:rPr>
        <w:t xml:space="preserve">, </w:t>
      </w:r>
      <w:r w:rsidR="00897D12" w:rsidRPr="00897D12">
        <w:rPr>
          <w:rFonts w:ascii="Times New Roman" w:hAnsi="Times New Roman" w:cs="Times New Roman"/>
          <w:sz w:val="24"/>
          <w:szCs w:val="24"/>
        </w:rPr>
        <w:t>Закон</w:t>
      </w:r>
      <w:r w:rsidR="009907E5">
        <w:rPr>
          <w:rFonts w:ascii="Times New Roman" w:hAnsi="Times New Roman" w:cs="Times New Roman"/>
          <w:sz w:val="24"/>
          <w:szCs w:val="24"/>
        </w:rPr>
        <w:t>ом</w:t>
      </w:r>
      <w:r w:rsidR="00897D12" w:rsidRPr="00897D12">
        <w:rPr>
          <w:rFonts w:ascii="Times New Roman" w:hAnsi="Times New Roman" w:cs="Times New Roman"/>
          <w:sz w:val="24"/>
          <w:szCs w:val="24"/>
        </w:rPr>
        <w:t xml:space="preserve"> Приднестр</w:t>
      </w:r>
      <w:r w:rsidR="00125FA2">
        <w:rPr>
          <w:rFonts w:ascii="Times New Roman" w:hAnsi="Times New Roman" w:cs="Times New Roman"/>
          <w:sz w:val="24"/>
          <w:szCs w:val="24"/>
        </w:rPr>
        <w:t>овской Молдавской Республики от</w:t>
      </w:r>
      <w:r w:rsidR="00EA3C43">
        <w:rPr>
          <w:rFonts w:ascii="Times New Roman" w:hAnsi="Times New Roman" w:cs="Times New Roman"/>
          <w:sz w:val="24"/>
          <w:szCs w:val="24"/>
        </w:rPr>
        <w:t xml:space="preserve"> </w:t>
      </w:r>
      <w:r w:rsidR="00897D12" w:rsidRPr="00897D12">
        <w:rPr>
          <w:rFonts w:ascii="Times New Roman" w:hAnsi="Times New Roman" w:cs="Times New Roman"/>
          <w:sz w:val="24"/>
          <w:szCs w:val="24"/>
        </w:rPr>
        <w:t xml:space="preserve">17 августа 2004 года № 467-З-III </w:t>
      </w:r>
      <w:r w:rsidR="00897D12" w:rsidRPr="00125FA2">
        <w:rPr>
          <w:rFonts w:ascii="Times New Roman" w:hAnsi="Times New Roman" w:cs="Times New Roman"/>
          <w:sz w:val="24"/>
          <w:szCs w:val="24"/>
        </w:rPr>
        <w:t>«О бухгалтерском учете и финансовой отчетности»</w:t>
      </w:r>
      <w:r w:rsidR="00EA3C43">
        <w:rPr>
          <w:rFonts w:ascii="Times New Roman" w:hAnsi="Times New Roman" w:cs="Times New Roman"/>
          <w:sz w:val="24"/>
          <w:szCs w:val="24"/>
        </w:rPr>
        <w:t xml:space="preserve"> </w:t>
      </w:r>
      <w:r w:rsidR="00897D12" w:rsidRPr="00125FA2">
        <w:rPr>
          <w:rFonts w:ascii="Times New Roman" w:hAnsi="Times New Roman" w:cs="Times New Roman"/>
          <w:sz w:val="24"/>
          <w:szCs w:val="24"/>
        </w:rPr>
        <w:t>(САЗ 04-34) в действующей редакции</w:t>
      </w:r>
      <w:r w:rsidR="009110E4" w:rsidRPr="00125FA2">
        <w:rPr>
          <w:rFonts w:ascii="Times New Roman" w:hAnsi="Times New Roman" w:cs="Times New Roman"/>
          <w:sz w:val="24"/>
          <w:szCs w:val="24"/>
        </w:rPr>
        <w:t>, Законом Приднестровской Молдавской Республики от 10 января 2004 года № 384-З-III «Об акционерных обществах» в действующей редакции, Законом Приднестровской Молдавской Республики от 10 июля 2002</w:t>
      </w:r>
      <w:r w:rsidR="00EA3C43">
        <w:rPr>
          <w:rFonts w:ascii="Times New Roman" w:hAnsi="Times New Roman" w:cs="Times New Roman"/>
          <w:sz w:val="24"/>
          <w:szCs w:val="24"/>
        </w:rPr>
        <w:t> </w:t>
      </w:r>
      <w:r w:rsidR="009110E4" w:rsidRPr="00125FA2">
        <w:rPr>
          <w:rFonts w:ascii="Times New Roman" w:hAnsi="Times New Roman" w:cs="Times New Roman"/>
          <w:sz w:val="24"/>
          <w:szCs w:val="24"/>
        </w:rPr>
        <w:t>года № 153-З-III</w:t>
      </w:r>
      <w:r w:rsidR="00EA3C43">
        <w:rPr>
          <w:rFonts w:ascii="Times New Roman" w:hAnsi="Times New Roman" w:cs="Times New Roman"/>
          <w:sz w:val="24"/>
          <w:szCs w:val="24"/>
        </w:rPr>
        <w:t xml:space="preserve"> </w:t>
      </w:r>
      <w:r w:rsidR="009110E4" w:rsidRPr="00125FA2">
        <w:rPr>
          <w:rFonts w:ascii="Times New Roman" w:hAnsi="Times New Roman" w:cs="Times New Roman"/>
          <w:sz w:val="24"/>
          <w:szCs w:val="24"/>
        </w:rPr>
        <w:t xml:space="preserve">«Об обществах с ограниченной ответственностью» в действующей редакции. </w:t>
      </w:r>
    </w:p>
    <w:p w:rsidR="004708B2" w:rsidRPr="008D3D11" w:rsidRDefault="004708B2" w:rsidP="00402E31">
      <w:pPr>
        <w:spacing w:after="0" w:line="240" w:lineRule="auto"/>
        <w:jc w:val="center"/>
        <w:outlineLvl w:val="0"/>
        <w:rPr>
          <w:rFonts w:ascii="Times New Roman" w:hAnsi="Times New Roman" w:cs="Times New Roman"/>
          <w:kern w:val="36"/>
          <w:sz w:val="24"/>
          <w:szCs w:val="24"/>
        </w:rPr>
      </w:pPr>
    </w:p>
    <w:p w:rsidR="005C3FB7" w:rsidRPr="008D3D11" w:rsidRDefault="005C3FB7" w:rsidP="00402E31">
      <w:pPr>
        <w:spacing w:after="0" w:line="240" w:lineRule="auto"/>
        <w:jc w:val="center"/>
        <w:outlineLvl w:val="0"/>
        <w:rPr>
          <w:rFonts w:ascii="Times New Roman" w:hAnsi="Times New Roman" w:cs="Times New Roman"/>
          <w:kern w:val="36"/>
          <w:sz w:val="24"/>
          <w:szCs w:val="24"/>
        </w:rPr>
      </w:pPr>
      <w:r w:rsidRPr="008D3D11">
        <w:rPr>
          <w:rFonts w:ascii="Times New Roman" w:hAnsi="Times New Roman" w:cs="Times New Roman"/>
          <w:kern w:val="36"/>
          <w:sz w:val="24"/>
          <w:szCs w:val="24"/>
        </w:rPr>
        <w:t xml:space="preserve">Глава 1. Основные </w:t>
      </w:r>
      <w:r w:rsidR="00570BA3" w:rsidRPr="008D3D11">
        <w:rPr>
          <w:rFonts w:ascii="Times New Roman" w:hAnsi="Times New Roman" w:cs="Times New Roman"/>
          <w:kern w:val="36"/>
          <w:sz w:val="24"/>
          <w:szCs w:val="24"/>
        </w:rPr>
        <w:t>положения</w:t>
      </w:r>
    </w:p>
    <w:p w:rsidR="004708B2" w:rsidRPr="008D3D11" w:rsidRDefault="004708B2" w:rsidP="00402E31">
      <w:pPr>
        <w:spacing w:after="0" w:line="240" w:lineRule="auto"/>
        <w:jc w:val="center"/>
        <w:outlineLvl w:val="0"/>
        <w:rPr>
          <w:rFonts w:ascii="Times New Roman" w:hAnsi="Times New Roman" w:cs="Times New Roman"/>
          <w:kern w:val="36"/>
          <w:sz w:val="24"/>
          <w:szCs w:val="24"/>
        </w:rPr>
      </w:pPr>
    </w:p>
    <w:p w:rsidR="00066BA6" w:rsidRPr="000B2FA8" w:rsidRDefault="00DE3423" w:rsidP="005A5E72">
      <w:pPr>
        <w:pStyle w:val="ad"/>
        <w:numPr>
          <w:ilvl w:val="0"/>
          <w:numId w:val="3"/>
        </w:numPr>
        <w:tabs>
          <w:tab w:val="left" w:pos="1134"/>
        </w:tabs>
        <w:spacing w:after="0" w:line="240" w:lineRule="auto"/>
        <w:ind w:left="0" w:firstLine="709"/>
        <w:jc w:val="both"/>
        <w:outlineLvl w:val="0"/>
        <w:rPr>
          <w:rFonts w:ascii="Times New Roman" w:eastAsia="Times New Roman" w:hAnsi="Times New Roman" w:cs="Times New Roman"/>
          <w:color w:val="000000"/>
          <w:sz w:val="24"/>
          <w:szCs w:val="24"/>
        </w:rPr>
      </w:pPr>
      <w:r w:rsidRPr="008D3D11">
        <w:rPr>
          <w:rFonts w:ascii="Times New Roman" w:eastAsia="Times New Roman" w:hAnsi="Times New Roman" w:cs="Times New Roman"/>
          <w:sz w:val="24"/>
          <w:szCs w:val="24"/>
        </w:rPr>
        <w:t>Под стоимостью чистых активов страховой организации понимается величина, определяемая путем вычитания из суммы активов, принимаемых к расчету</w:t>
      </w:r>
      <w:r w:rsidR="00FC0D34">
        <w:rPr>
          <w:rFonts w:ascii="Times New Roman" w:eastAsia="Times New Roman" w:hAnsi="Times New Roman" w:cs="Times New Roman"/>
          <w:sz w:val="24"/>
          <w:szCs w:val="24"/>
        </w:rPr>
        <w:t xml:space="preserve"> </w:t>
      </w:r>
      <w:r w:rsidR="00FC0D34" w:rsidRPr="004C3D18">
        <w:rPr>
          <w:rFonts w:ascii="Times New Roman" w:eastAsia="Times New Roman" w:hAnsi="Times New Roman" w:cs="Times New Roman"/>
          <w:sz w:val="24"/>
          <w:szCs w:val="24"/>
        </w:rPr>
        <w:t xml:space="preserve">страховой </w:t>
      </w:r>
      <w:r w:rsidR="00FC0D34" w:rsidRPr="000B2FA8">
        <w:rPr>
          <w:rFonts w:ascii="Times New Roman" w:eastAsia="Times New Roman" w:hAnsi="Times New Roman" w:cs="Times New Roman"/>
          <w:sz w:val="24"/>
          <w:szCs w:val="24"/>
        </w:rPr>
        <w:t>организацией</w:t>
      </w:r>
      <w:r w:rsidRPr="000B2FA8">
        <w:rPr>
          <w:rFonts w:ascii="Times New Roman" w:eastAsia="Times New Roman" w:hAnsi="Times New Roman" w:cs="Times New Roman"/>
          <w:sz w:val="24"/>
          <w:szCs w:val="24"/>
        </w:rPr>
        <w:t xml:space="preserve">, суммы </w:t>
      </w:r>
      <w:r w:rsidR="0087628D" w:rsidRPr="000B2FA8">
        <w:rPr>
          <w:rFonts w:ascii="Times New Roman" w:eastAsia="Times New Roman" w:hAnsi="Times New Roman" w:cs="Times New Roman"/>
          <w:sz w:val="24"/>
          <w:szCs w:val="24"/>
        </w:rPr>
        <w:t xml:space="preserve">ее </w:t>
      </w:r>
      <w:r w:rsidR="00F92A9B" w:rsidRPr="000B2FA8">
        <w:rPr>
          <w:rFonts w:ascii="Times New Roman" w:eastAsia="Times New Roman" w:hAnsi="Times New Roman" w:cs="Times New Roman"/>
          <w:sz w:val="24"/>
          <w:szCs w:val="24"/>
        </w:rPr>
        <w:t>обязательств</w:t>
      </w:r>
      <w:r w:rsidRPr="000B2FA8">
        <w:rPr>
          <w:rFonts w:ascii="Times New Roman" w:eastAsia="Times New Roman" w:hAnsi="Times New Roman" w:cs="Times New Roman"/>
          <w:sz w:val="24"/>
          <w:szCs w:val="24"/>
        </w:rPr>
        <w:t>, принимаемых к расчету</w:t>
      </w:r>
      <w:r w:rsidR="00464229" w:rsidRPr="000B2FA8">
        <w:rPr>
          <w:rFonts w:ascii="Times New Roman" w:eastAsia="Times New Roman" w:hAnsi="Times New Roman" w:cs="Times New Roman"/>
          <w:sz w:val="24"/>
          <w:szCs w:val="24"/>
        </w:rPr>
        <w:t>.</w:t>
      </w:r>
      <w:r w:rsidR="0053779F" w:rsidRPr="000B2FA8">
        <w:rPr>
          <w:rFonts w:ascii="Times New Roman" w:eastAsia="Times New Roman" w:hAnsi="Times New Roman" w:cs="Times New Roman"/>
          <w:sz w:val="24"/>
          <w:szCs w:val="24"/>
        </w:rPr>
        <w:t xml:space="preserve"> </w:t>
      </w:r>
    </w:p>
    <w:p w:rsidR="00223FA3" w:rsidRPr="000B2FA8" w:rsidRDefault="00223FA3" w:rsidP="005A5E72">
      <w:pPr>
        <w:pStyle w:val="ad"/>
        <w:numPr>
          <w:ilvl w:val="0"/>
          <w:numId w:val="3"/>
        </w:numPr>
        <w:tabs>
          <w:tab w:val="left" w:pos="1134"/>
        </w:tabs>
        <w:spacing w:after="0" w:line="240" w:lineRule="auto"/>
        <w:ind w:left="0" w:firstLine="709"/>
        <w:jc w:val="both"/>
        <w:outlineLvl w:val="0"/>
        <w:rPr>
          <w:rFonts w:ascii="Times New Roman" w:eastAsia="Times New Roman" w:hAnsi="Times New Roman" w:cs="Times New Roman"/>
          <w:color w:val="000000"/>
          <w:sz w:val="24"/>
          <w:szCs w:val="24"/>
        </w:rPr>
      </w:pPr>
      <w:r w:rsidRPr="000B2FA8">
        <w:rPr>
          <w:rFonts w:ascii="Times New Roman" w:hAnsi="Times New Roman" w:cs="Times New Roman"/>
          <w:sz w:val="24"/>
          <w:szCs w:val="24"/>
        </w:rPr>
        <w:t>Оценка имущества, средств в расчетах и других активов и пассивов страховых организаций производится с учетом требований положений по бухгалтерскому учету и других нормативных правовых актов по бухгалтерскому учету.</w:t>
      </w:r>
    </w:p>
    <w:p w:rsidR="001113A3" w:rsidRPr="00FC0D34" w:rsidRDefault="00E07666" w:rsidP="005A5E72">
      <w:pPr>
        <w:pStyle w:val="ad"/>
        <w:numPr>
          <w:ilvl w:val="0"/>
          <w:numId w:val="3"/>
        </w:numPr>
        <w:tabs>
          <w:tab w:val="left" w:pos="1134"/>
        </w:tabs>
        <w:spacing w:after="0" w:line="240" w:lineRule="auto"/>
        <w:ind w:left="0" w:firstLine="709"/>
        <w:jc w:val="both"/>
        <w:outlineLvl w:val="0"/>
        <w:rPr>
          <w:rFonts w:ascii="Times New Roman" w:eastAsia="Times New Roman" w:hAnsi="Times New Roman" w:cs="Times New Roman"/>
          <w:sz w:val="24"/>
          <w:szCs w:val="24"/>
        </w:rPr>
      </w:pPr>
      <w:r w:rsidRPr="008D3D11">
        <w:rPr>
          <w:rFonts w:ascii="Times New Roman" w:hAnsi="Times New Roman" w:cs="Times New Roman"/>
          <w:sz w:val="24"/>
          <w:szCs w:val="24"/>
        </w:rPr>
        <w:t xml:space="preserve">Расчет </w:t>
      </w:r>
      <w:r w:rsidR="0087628D">
        <w:rPr>
          <w:rFonts w:ascii="Times New Roman" w:hAnsi="Times New Roman" w:cs="Times New Roman"/>
          <w:sz w:val="24"/>
          <w:szCs w:val="24"/>
        </w:rPr>
        <w:t xml:space="preserve">чистых </w:t>
      </w:r>
      <w:r w:rsidR="007F7ED1" w:rsidRPr="008D3D11">
        <w:rPr>
          <w:rFonts w:ascii="Times New Roman" w:hAnsi="Times New Roman" w:cs="Times New Roman"/>
          <w:sz w:val="24"/>
          <w:szCs w:val="24"/>
        </w:rPr>
        <w:t>активов</w:t>
      </w:r>
      <w:r w:rsidR="001113A3" w:rsidRPr="008D3D11">
        <w:rPr>
          <w:rFonts w:ascii="Times New Roman" w:hAnsi="Times New Roman" w:cs="Times New Roman"/>
          <w:sz w:val="24"/>
          <w:szCs w:val="24"/>
        </w:rPr>
        <w:t xml:space="preserve"> страховых организаций </w:t>
      </w:r>
      <w:r w:rsidR="007F7ED1" w:rsidRPr="008D3D11">
        <w:rPr>
          <w:rFonts w:ascii="Times New Roman" w:eastAsia="Times New Roman" w:hAnsi="Times New Roman" w:cs="Times New Roman"/>
          <w:sz w:val="24"/>
          <w:szCs w:val="24"/>
        </w:rPr>
        <w:t>производится</w:t>
      </w:r>
      <w:r w:rsidR="00EF5B85">
        <w:rPr>
          <w:rFonts w:ascii="Times New Roman" w:eastAsia="Times New Roman" w:hAnsi="Times New Roman" w:cs="Times New Roman"/>
          <w:sz w:val="24"/>
          <w:szCs w:val="24"/>
        </w:rPr>
        <w:t xml:space="preserve"> на основании данных бухгалтерского учета </w:t>
      </w:r>
      <w:r w:rsidR="001113A3" w:rsidRPr="008D3D11">
        <w:rPr>
          <w:rFonts w:ascii="Times New Roman" w:hAnsi="Times New Roman" w:cs="Times New Roman"/>
          <w:sz w:val="24"/>
          <w:szCs w:val="24"/>
        </w:rPr>
        <w:t>в соответствии с определенной в настоящей Инструкции методикой их расчета на основании принципов достоверности и объективности, осмотрительности, преобладания экономическ</w:t>
      </w:r>
      <w:r w:rsidR="001113A3" w:rsidRPr="008D3D11">
        <w:rPr>
          <w:rFonts w:ascii="Times New Roman" w:eastAsia="Times New Roman" w:hAnsi="Times New Roman" w:cs="Times New Roman"/>
          <w:sz w:val="24"/>
          <w:szCs w:val="24"/>
        </w:rPr>
        <w:t>о</w:t>
      </w:r>
      <w:r w:rsidR="001113A3" w:rsidRPr="008D3D11">
        <w:rPr>
          <w:rFonts w:ascii="Times New Roman" w:hAnsi="Times New Roman" w:cs="Times New Roman"/>
          <w:sz w:val="24"/>
          <w:szCs w:val="24"/>
        </w:rPr>
        <w:t xml:space="preserve">й сущности над формой и других </w:t>
      </w:r>
      <w:r w:rsidR="009907E5">
        <w:rPr>
          <w:rFonts w:ascii="Times New Roman" w:hAnsi="Times New Roman" w:cs="Times New Roman"/>
          <w:sz w:val="24"/>
          <w:szCs w:val="24"/>
        </w:rPr>
        <w:t>обще</w:t>
      </w:r>
      <w:r w:rsidR="001113A3" w:rsidRPr="008D3D11">
        <w:rPr>
          <w:rFonts w:ascii="Times New Roman" w:hAnsi="Times New Roman" w:cs="Times New Roman"/>
          <w:sz w:val="24"/>
          <w:szCs w:val="24"/>
        </w:rPr>
        <w:t>признанных принципов, позволяющих качественно оценить опера</w:t>
      </w:r>
      <w:r w:rsidR="004708B2" w:rsidRPr="008D3D11">
        <w:rPr>
          <w:rFonts w:ascii="Times New Roman" w:hAnsi="Times New Roman" w:cs="Times New Roman"/>
          <w:sz w:val="24"/>
          <w:szCs w:val="24"/>
        </w:rPr>
        <w:t>ции и отразить их в отчетности.</w:t>
      </w:r>
    </w:p>
    <w:p w:rsidR="004C3D18" w:rsidRPr="009110E4" w:rsidRDefault="00CE5C8F" w:rsidP="00EA3C43">
      <w:pPr>
        <w:pStyle w:val="ad"/>
        <w:numPr>
          <w:ilvl w:val="0"/>
          <w:numId w:val="3"/>
        </w:numPr>
        <w:tabs>
          <w:tab w:val="left" w:pos="1134"/>
        </w:tabs>
        <w:spacing w:after="0" w:line="240" w:lineRule="auto"/>
        <w:ind w:left="0" w:firstLine="709"/>
        <w:contextualSpacing w:val="0"/>
        <w:jc w:val="both"/>
        <w:outlineLvl w:val="0"/>
        <w:rPr>
          <w:rFonts w:ascii="Times New Roman" w:eastAsia="Times New Roman" w:hAnsi="Times New Roman" w:cs="Times New Roman"/>
          <w:sz w:val="24"/>
          <w:szCs w:val="24"/>
        </w:rPr>
      </w:pPr>
      <w:r w:rsidRPr="00CE5C8F">
        <w:rPr>
          <w:rFonts w:ascii="Times New Roman" w:eastAsia="Times New Roman" w:hAnsi="Times New Roman" w:cs="Times New Roman"/>
          <w:sz w:val="24"/>
          <w:szCs w:val="24"/>
        </w:rPr>
        <w:t xml:space="preserve">В целях настоящей </w:t>
      </w:r>
      <w:r w:rsidR="009907E5">
        <w:rPr>
          <w:rFonts w:ascii="Times New Roman" w:eastAsia="Times New Roman" w:hAnsi="Times New Roman" w:cs="Times New Roman"/>
          <w:sz w:val="24"/>
          <w:szCs w:val="24"/>
        </w:rPr>
        <w:t>И</w:t>
      </w:r>
      <w:r w:rsidRPr="00CE5C8F">
        <w:rPr>
          <w:rFonts w:ascii="Times New Roman" w:eastAsia="Times New Roman" w:hAnsi="Times New Roman" w:cs="Times New Roman"/>
          <w:sz w:val="24"/>
          <w:szCs w:val="24"/>
        </w:rPr>
        <w:t xml:space="preserve">нструкции </w:t>
      </w:r>
      <w:r w:rsidRPr="009110E4">
        <w:rPr>
          <w:rFonts w:ascii="Times New Roman" w:eastAsia="Times New Roman" w:hAnsi="Times New Roman" w:cs="Times New Roman"/>
          <w:sz w:val="24"/>
          <w:szCs w:val="24"/>
        </w:rPr>
        <w:t xml:space="preserve">используются следующие термины и </w:t>
      </w:r>
      <w:r w:rsidR="004C3D18" w:rsidRPr="009110E4">
        <w:rPr>
          <w:rFonts w:ascii="Times New Roman" w:eastAsia="Times New Roman" w:hAnsi="Times New Roman" w:cs="Times New Roman"/>
          <w:sz w:val="24"/>
          <w:szCs w:val="24"/>
        </w:rPr>
        <w:t>определения:</w:t>
      </w:r>
    </w:p>
    <w:p w:rsidR="00B76150" w:rsidRPr="009110E4" w:rsidRDefault="00CE5C8F" w:rsidP="00B7615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10E4">
        <w:rPr>
          <w:rFonts w:ascii="Times New Roman" w:hAnsi="Times New Roman" w:cs="Times New Roman"/>
          <w:sz w:val="24"/>
          <w:szCs w:val="24"/>
        </w:rPr>
        <w:t>а)</w:t>
      </w:r>
      <w:r w:rsidR="00B76150" w:rsidRPr="009110E4">
        <w:rPr>
          <w:rFonts w:ascii="Times New Roman" w:hAnsi="Times New Roman" w:cs="Times New Roman"/>
          <w:sz w:val="24"/>
          <w:szCs w:val="24"/>
        </w:rPr>
        <w:t xml:space="preserve"> </w:t>
      </w:r>
      <w:r w:rsidR="009907E5" w:rsidRPr="009110E4">
        <w:rPr>
          <w:rFonts w:ascii="Times New Roman" w:hAnsi="Times New Roman" w:cs="Times New Roman"/>
          <w:sz w:val="24"/>
          <w:szCs w:val="24"/>
        </w:rPr>
        <w:t>с</w:t>
      </w:r>
      <w:r w:rsidR="00B76150" w:rsidRPr="009110E4">
        <w:rPr>
          <w:rFonts w:ascii="Times New Roman" w:eastAsia="Times New Roman" w:hAnsi="Times New Roman" w:cs="Times New Roman"/>
          <w:sz w:val="24"/>
          <w:szCs w:val="24"/>
        </w:rPr>
        <w:t xml:space="preserve">праведливая стоимость </w:t>
      </w:r>
      <w:r w:rsidR="00931F64" w:rsidRPr="009110E4">
        <w:rPr>
          <w:rFonts w:ascii="Times New Roman" w:eastAsia="Times New Roman" w:hAnsi="Times New Roman" w:cs="Times New Roman"/>
          <w:sz w:val="24"/>
          <w:szCs w:val="24"/>
        </w:rPr>
        <w:t>–</w:t>
      </w:r>
      <w:r w:rsidR="00B76150" w:rsidRPr="009110E4">
        <w:rPr>
          <w:rFonts w:ascii="Times New Roman" w:eastAsia="Times New Roman" w:hAnsi="Times New Roman" w:cs="Times New Roman"/>
          <w:sz w:val="24"/>
          <w:szCs w:val="24"/>
        </w:rPr>
        <w:t xml:space="preserve"> </w:t>
      </w:r>
      <w:r w:rsidR="002E4B03" w:rsidRPr="009110E4">
        <w:rPr>
          <w:rFonts w:ascii="Times New Roman" w:eastAsia="Times New Roman" w:hAnsi="Times New Roman" w:cs="Times New Roman"/>
          <w:sz w:val="24"/>
          <w:szCs w:val="24"/>
        </w:rPr>
        <w:t xml:space="preserve">это </w:t>
      </w:r>
      <w:r w:rsidR="0053779F" w:rsidRPr="009110E4">
        <w:rPr>
          <w:rFonts w:ascii="Times New Roman" w:eastAsia="Times New Roman" w:hAnsi="Times New Roman" w:cs="Times New Roman"/>
          <w:sz w:val="24"/>
          <w:szCs w:val="24"/>
        </w:rPr>
        <w:t xml:space="preserve">такая </w:t>
      </w:r>
      <w:r w:rsidR="009907E5" w:rsidRPr="009110E4">
        <w:rPr>
          <w:rFonts w:ascii="Times New Roman" w:eastAsia="Times New Roman" w:hAnsi="Times New Roman" w:cs="Times New Roman"/>
          <w:sz w:val="24"/>
          <w:szCs w:val="24"/>
        </w:rPr>
        <w:t>оценка актива</w:t>
      </w:r>
      <w:r w:rsidR="00B76150" w:rsidRPr="009110E4">
        <w:rPr>
          <w:rFonts w:ascii="Times New Roman" w:eastAsia="Times New Roman" w:hAnsi="Times New Roman" w:cs="Times New Roman"/>
          <w:sz w:val="24"/>
          <w:szCs w:val="24"/>
        </w:rPr>
        <w:t xml:space="preserve">, </w:t>
      </w:r>
      <w:r w:rsidR="0053779F" w:rsidRPr="009110E4">
        <w:rPr>
          <w:rFonts w:ascii="Times New Roman" w:eastAsia="Times New Roman" w:hAnsi="Times New Roman" w:cs="Times New Roman"/>
          <w:sz w:val="24"/>
          <w:szCs w:val="24"/>
        </w:rPr>
        <w:t xml:space="preserve">по которой продавец </w:t>
      </w:r>
      <w:r w:rsidR="009907E5" w:rsidRPr="009110E4">
        <w:rPr>
          <w:rFonts w:ascii="Times New Roman" w:eastAsia="Times New Roman" w:hAnsi="Times New Roman" w:cs="Times New Roman"/>
          <w:sz w:val="24"/>
          <w:szCs w:val="24"/>
        </w:rPr>
        <w:t>актива</w:t>
      </w:r>
      <w:r w:rsidR="0053779F" w:rsidRPr="009110E4">
        <w:rPr>
          <w:rFonts w:ascii="Times New Roman" w:eastAsia="Times New Roman" w:hAnsi="Times New Roman" w:cs="Times New Roman"/>
          <w:sz w:val="24"/>
          <w:szCs w:val="24"/>
        </w:rPr>
        <w:t xml:space="preserve">, имея полную информацию о его стоимости и не обязанный его продавать, согласен был бы его продать, а покупатель, имеющий полную информацию о стоимости указанного </w:t>
      </w:r>
      <w:r w:rsidR="009907E5" w:rsidRPr="009110E4">
        <w:rPr>
          <w:rFonts w:ascii="Times New Roman" w:eastAsia="Times New Roman" w:hAnsi="Times New Roman" w:cs="Times New Roman"/>
          <w:sz w:val="24"/>
          <w:szCs w:val="24"/>
        </w:rPr>
        <w:t>актива</w:t>
      </w:r>
      <w:r w:rsidR="0053779F" w:rsidRPr="009110E4">
        <w:rPr>
          <w:rFonts w:ascii="Times New Roman" w:eastAsia="Times New Roman" w:hAnsi="Times New Roman" w:cs="Times New Roman"/>
          <w:sz w:val="24"/>
          <w:szCs w:val="24"/>
        </w:rPr>
        <w:t xml:space="preserve"> и </w:t>
      </w:r>
      <w:r w:rsidR="0053779F" w:rsidRPr="009110E4">
        <w:rPr>
          <w:rFonts w:ascii="Times New Roman" w:eastAsia="Times New Roman" w:hAnsi="Times New Roman" w:cs="Times New Roman"/>
          <w:sz w:val="24"/>
          <w:szCs w:val="24"/>
        </w:rPr>
        <w:lastRenderedPageBreak/>
        <w:t>не обязанный его приобрести, согласен был бы его приобрести в разумно короткий срок, не превышающий 270 календарных дней;</w:t>
      </w:r>
    </w:p>
    <w:p w:rsidR="00713DBE" w:rsidRPr="009110E4" w:rsidRDefault="00713DBE" w:rsidP="00B7615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10E4">
        <w:rPr>
          <w:rFonts w:ascii="Times New Roman" w:eastAsia="Times New Roman" w:hAnsi="Times New Roman" w:cs="Times New Roman"/>
          <w:sz w:val="24"/>
          <w:szCs w:val="24"/>
        </w:rPr>
        <w:t xml:space="preserve">б) </w:t>
      </w:r>
      <w:r w:rsidR="009907E5" w:rsidRPr="009110E4">
        <w:rPr>
          <w:rFonts w:ascii="Times New Roman" w:eastAsia="Times New Roman" w:hAnsi="Times New Roman" w:cs="Times New Roman"/>
          <w:sz w:val="24"/>
          <w:szCs w:val="24"/>
        </w:rPr>
        <w:t>д</w:t>
      </w:r>
      <w:r w:rsidRPr="009110E4">
        <w:rPr>
          <w:rFonts w:ascii="Times New Roman" w:eastAsia="Times New Roman" w:hAnsi="Times New Roman" w:cs="Times New Roman"/>
          <w:sz w:val="24"/>
          <w:szCs w:val="24"/>
        </w:rPr>
        <w:t>ебиторская задолженность – это обязательства физических и юридических лиц, денежные средства по которым организация планирует получить в течение определенного периода времени за поставленные товары, выполненные работы, оказанные услуги;</w:t>
      </w:r>
    </w:p>
    <w:p w:rsidR="00713DBE" w:rsidRPr="009110E4" w:rsidRDefault="00713DBE" w:rsidP="00713DBE">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9110E4">
        <w:rPr>
          <w:rFonts w:ascii="Times New Roman" w:eastAsia="Times New Roman" w:hAnsi="Times New Roman" w:cs="Times New Roman"/>
          <w:sz w:val="24"/>
          <w:szCs w:val="24"/>
        </w:rPr>
        <w:t>В составе дебиторской задолженности отражаются:</w:t>
      </w:r>
    </w:p>
    <w:p w:rsidR="00713DBE" w:rsidRPr="009110E4" w:rsidRDefault="00713DBE" w:rsidP="005A5E72">
      <w:pPr>
        <w:pStyle w:val="ad"/>
        <w:numPr>
          <w:ilvl w:val="0"/>
          <w:numId w:val="10"/>
        </w:numPr>
        <w:autoSpaceDE w:val="0"/>
        <w:autoSpaceDN w:val="0"/>
        <w:adjustRightInd w:val="0"/>
        <w:spacing w:after="0" w:line="240" w:lineRule="auto"/>
        <w:ind w:left="1276" w:hanging="425"/>
        <w:jc w:val="both"/>
        <w:rPr>
          <w:rFonts w:ascii="Times New Roman" w:eastAsia="Times New Roman" w:hAnsi="Times New Roman" w:cs="Times New Roman"/>
          <w:sz w:val="24"/>
          <w:szCs w:val="24"/>
        </w:rPr>
      </w:pPr>
      <w:r w:rsidRPr="009110E4">
        <w:rPr>
          <w:rFonts w:ascii="Times New Roman" w:eastAsia="Times New Roman" w:hAnsi="Times New Roman" w:cs="Times New Roman"/>
          <w:sz w:val="24"/>
          <w:szCs w:val="24"/>
        </w:rPr>
        <w:t>суммы авансов, выданных поставщикам и подрядчикам;</w:t>
      </w:r>
    </w:p>
    <w:p w:rsidR="00713DBE" w:rsidRPr="009110E4" w:rsidRDefault="00713DBE" w:rsidP="005A5E72">
      <w:pPr>
        <w:pStyle w:val="ad"/>
        <w:numPr>
          <w:ilvl w:val="0"/>
          <w:numId w:val="10"/>
        </w:numPr>
        <w:tabs>
          <w:tab w:val="left" w:pos="1418"/>
        </w:tabs>
        <w:autoSpaceDE w:val="0"/>
        <w:autoSpaceDN w:val="0"/>
        <w:adjustRightInd w:val="0"/>
        <w:spacing w:after="0" w:line="240" w:lineRule="auto"/>
        <w:ind w:left="1276" w:hanging="425"/>
        <w:jc w:val="both"/>
        <w:rPr>
          <w:rFonts w:ascii="Times New Roman" w:eastAsia="Times New Roman" w:hAnsi="Times New Roman" w:cs="Times New Roman"/>
          <w:sz w:val="24"/>
          <w:szCs w:val="24"/>
        </w:rPr>
      </w:pPr>
      <w:r w:rsidRPr="009110E4">
        <w:rPr>
          <w:rFonts w:ascii="Times New Roman" w:eastAsia="Times New Roman" w:hAnsi="Times New Roman" w:cs="Times New Roman"/>
          <w:sz w:val="24"/>
          <w:szCs w:val="24"/>
        </w:rPr>
        <w:t>суммы задолженности по взносам учредителей в уставный капитал;</w:t>
      </w:r>
    </w:p>
    <w:p w:rsidR="00713DBE" w:rsidRPr="009110E4" w:rsidRDefault="00713DBE" w:rsidP="005A5E72">
      <w:pPr>
        <w:pStyle w:val="ad"/>
        <w:numPr>
          <w:ilvl w:val="0"/>
          <w:numId w:val="10"/>
        </w:numPr>
        <w:tabs>
          <w:tab w:val="left" w:pos="1418"/>
        </w:tabs>
        <w:autoSpaceDE w:val="0"/>
        <w:autoSpaceDN w:val="0"/>
        <w:adjustRightInd w:val="0"/>
        <w:spacing w:after="0" w:line="240" w:lineRule="auto"/>
        <w:ind w:left="1276" w:hanging="425"/>
        <w:jc w:val="both"/>
        <w:rPr>
          <w:rFonts w:ascii="Times New Roman" w:eastAsia="Times New Roman" w:hAnsi="Times New Roman" w:cs="Times New Roman"/>
          <w:sz w:val="24"/>
          <w:szCs w:val="24"/>
        </w:rPr>
      </w:pPr>
      <w:r w:rsidRPr="009110E4">
        <w:rPr>
          <w:rFonts w:ascii="Times New Roman" w:eastAsia="Times New Roman" w:hAnsi="Times New Roman" w:cs="Times New Roman"/>
          <w:sz w:val="24"/>
          <w:szCs w:val="24"/>
        </w:rPr>
        <w:t>суммы, подлежащие получению при финансировании различных мероприятий.</w:t>
      </w:r>
    </w:p>
    <w:p w:rsidR="006730EE" w:rsidRPr="005A5E72" w:rsidRDefault="00713DBE" w:rsidP="005A5E72">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9110E4">
        <w:rPr>
          <w:rFonts w:ascii="Times New Roman" w:eastAsia="Times New Roman" w:hAnsi="Times New Roman" w:cs="Times New Roman"/>
          <w:sz w:val="24"/>
          <w:szCs w:val="24"/>
        </w:rPr>
        <w:t>в</w:t>
      </w:r>
      <w:r w:rsidR="00CE5C8F" w:rsidRPr="009110E4">
        <w:rPr>
          <w:rFonts w:ascii="Times New Roman" w:eastAsia="Times New Roman" w:hAnsi="Times New Roman" w:cs="Times New Roman"/>
          <w:sz w:val="24"/>
          <w:szCs w:val="24"/>
        </w:rPr>
        <w:t xml:space="preserve">) </w:t>
      </w:r>
      <w:r w:rsidR="009907E5" w:rsidRPr="009110E4">
        <w:rPr>
          <w:rFonts w:ascii="Times New Roman" w:eastAsia="Times New Roman" w:hAnsi="Times New Roman" w:cs="Times New Roman"/>
          <w:sz w:val="24"/>
          <w:szCs w:val="24"/>
        </w:rPr>
        <w:t>с</w:t>
      </w:r>
      <w:r w:rsidR="006730EE" w:rsidRPr="009110E4">
        <w:rPr>
          <w:rFonts w:ascii="Times New Roman" w:eastAsia="Times New Roman" w:hAnsi="Times New Roman" w:cs="Times New Roman"/>
          <w:sz w:val="24"/>
          <w:szCs w:val="24"/>
        </w:rPr>
        <w:t xml:space="preserve">омнительный долг </w:t>
      </w:r>
      <w:r w:rsidR="00EB79B8" w:rsidRPr="009110E4">
        <w:rPr>
          <w:rFonts w:ascii="Times New Roman" w:eastAsia="Times New Roman" w:hAnsi="Times New Roman" w:cs="Times New Roman"/>
          <w:sz w:val="24"/>
          <w:szCs w:val="24"/>
        </w:rPr>
        <w:t>–</w:t>
      </w:r>
      <w:r w:rsidR="006730EE" w:rsidRPr="009110E4">
        <w:rPr>
          <w:rFonts w:ascii="Times New Roman" w:eastAsia="Times New Roman" w:hAnsi="Times New Roman" w:cs="Times New Roman"/>
          <w:sz w:val="24"/>
          <w:szCs w:val="24"/>
        </w:rPr>
        <w:t xml:space="preserve"> дебиторская задолженность </w:t>
      </w:r>
      <w:r w:rsidR="009907E5" w:rsidRPr="009110E4">
        <w:rPr>
          <w:rFonts w:ascii="Times New Roman" w:eastAsia="Times New Roman" w:hAnsi="Times New Roman" w:cs="Times New Roman"/>
          <w:sz w:val="24"/>
          <w:szCs w:val="24"/>
        </w:rPr>
        <w:t>контрагентов</w:t>
      </w:r>
      <w:r w:rsidR="006730EE" w:rsidRPr="009110E4">
        <w:rPr>
          <w:rFonts w:ascii="Times New Roman" w:eastAsia="Times New Roman" w:hAnsi="Times New Roman" w:cs="Times New Roman"/>
          <w:sz w:val="24"/>
          <w:szCs w:val="24"/>
        </w:rPr>
        <w:t xml:space="preserve">, которая не погашена в сроки, установленные договором и не </w:t>
      </w:r>
      <w:r w:rsidR="009110E4" w:rsidRPr="005A5E72">
        <w:rPr>
          <w:rFonts w:ascii="Times New Roman" w:eastAsia="Times New Roman" w:hAnsi="Times New Roman" w:cs="Times New Roman"/>
          <w:sz w:val="24"/>
          <w:szCs w:val="24"/>
        </w:rPr>
        <w:t>имеет соответствующего обеспечения (залог, поручительство, банковская гарантия)</w:t>
      </w:r>
      <w:r w:rsidR="0032237B" w:rsidRPr="005A5E72">
        <w:rPr>
          <w:rFonts w:ascii="Times New Roman" w:eastAsia="Times New Roman" w:hAnsi="Times New Roman" w:cs="Times New Roman"/>
          <w:sz w:val="24"/>
          <w:szCs w:val="24"/>
        </w:rPr>
        <w:t>;</w:t>
      </w:r>
    </w:p>
    <w:p w:rsidR="001A194C" w:rsidRPr="0032237B" w:rsidRDefault="009907E5" w:rsidP="005A5E72">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6730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r w:rsidR="004C3D18" w:rsidRPr="00F56FFC">
        <w:rPr>
          <w:rFonts w:ascii="Times New Roman" w:eastAsia="Times New Roman" w:hAnsi="Times New Roman" w:cs="Times New Roman"/>
          <w:sz w:val="24"/>
          <w:szCs w:val="24"/>
        </w:rPr>
        <w:t xml:space="preserve">езерв по сомнительным долгам </w:t>
      </w:r>
      <w:r w:rsidR="00EB79B8" w:rsidRPr="009110E4">
        <w:rPr>
          <w:rFonts w:ascii="Times New Roman" w:eastAsia="Times New Roman" w:hAnsi="Times New Roman" w:cs="Times New Roman"/>
          <w:sz w:val="24"/>
          <w:szCs w:val="24"/>
        </w:rPr>
        <w:t>–</w:t>
      </w:r>
      <w:r w:rsidR="001A194C" w:rsidRPr="00F56FFC">
        <w:rPr>
          <w:rFonts w:ascii="Times New Roman" w:eastAsia="Times New Roman" w:hAnsi="Times New Roman" w:cs="Times New Roman"/>
          <w:sz w:val="24"/>
          <w:szCs w:val="24"/>
        </w:rPr>
        <w:t xml:space="preserve"> резерв</w:t>
      </w:r>
      <w:r w:rsidR="001A194C" w:rsidRPr="001A194C">
        <w:rPr>
          <w:rFonts w:ascii="Times New Roman" w:eastAsia="Times New Roman" w:hAnsi="Times New Roman" w:cs="Times New Roman"/>
          <w:sz w:val="24"/>
          <w:szCs w:val="24"/>
        </w:rPr>
        <w:t>, создаваемый за счет расходов организации и предназначенный для возмещения убытков по сомнительным долгам</w:t>
      </w:r>
      <w:r w:rsidR="0032237B" w:rsidRPr="0032237B">
        <w:rPr>
          <w:rFonts w:ascii="Times New Roman" w:eastAsia="Times New Roman" w:hAnsi="Times New Roman" w:cs="Times New Roman"/>
          <w:sz w:val="24"/>
          <w:szCs w:val="24"/>
        </w:rPr>
        <w:t>;</w:t>
      </w:r>
    </w:p>
    <w:p w:rsidR="00462AB7" w:rsidRPr="004D2D18" w:rsidRDefault="009907E5" w:rsidP="005A5E72">
      <w:pPr>
        <w:pStyle w:val="ad"/>
        <w:tabs>
          <w:tab w:val="left" w:pos="993"/>
          <w:tab w:val="left" w:pos="1276"/>
        </w:tabs>
        <w:spacing w:after="0" w:line="240" w:lineRule="auto"/>
        <w:ind w:left="0" w:firstLine="709"/>
        <w:jc w:val="both"/>
        <w:outlineLvl w:val="0"/>
        <w:rPr>
          <w:rFonts w:ascii="Times New Roman" w:eastAsia="Times New Roman" w:hAnsi="Times New Roman" w:cs="Times New Roman"/>
          <w:sz w:val="24"/>
          <w:szCs w:val="24"/>
        </w:rPr>
      </w:pPr>
      <w:r>
        <w:rPr>
          <w:rFonts w:ascii="Times New Roman CE" w:eastAsia="Times New Roman" w:hAnsi="Times New Roman CE" w:cs="Times New Roman"/>
          <w:sz w:val="24"/>
          <w:szCs w:val="24"/>
        </w:rPr>
        <w:t>д</w:t>
      </w:r>
      <w:r w:rsidR="00CE5C8F" w:rsidRPr="0053779F">
        <w:rPr>
          <w:rFonts w:ascii="Times New Roman CE" w:eastAsia="Times New Roman" w:hAnsi="Times New Roman CE" w:cs="Times New Roman"/>
          <w:sz w:val="24"/>
          <w:szCs w:val="24"/>
        </w:rPr>
        <w:t xml:space="preserve">) </w:t>
      </w:r>
      <w:r w:rsidRPr="004D2D18">
        <w:rPr>
          <w:rFonts w:ascii="Times New Roman CE" w:eastAsia="Times New Roman" w:hAnsi="Times New Roman CE" w:cs="Times New Roman"/>
          <w:sz w:val="24"/>
          <w:szCs w:val="24"/>
        </w:rPr>
        <w:t>ф</w:t>
      </w:r>
      <w:r w:rsidR="0053779F" w:rsidRPr="004D2D18">
        <w:rPr>
          <w:rFonts w:ascii="Times New Roman" w:eastAsia="Times New Roman" w:hAnsi="Times New Roman" w:cs="Times New Roman"/>
          <w:sz w:val="24"/>
          <w:szCs w:val="24"/>
        </w:rPr>
        <w:t xml:space="preserve">инансовое положение контрагента </w:t>
      </w:r>
      <w:r w:rsidRPr="004D2D18">
        <w:rPr>
          <w:rFonts w:ascii="Times New Roman" w:eastAsia="Times New Roman" w:hAnsi="Times New Roman" w:cs="Times New Roman"/>
          <w:sz w:val="24"/>
          <w:szCs w:val="24"/>
        </w:rPr>
        <w:t>–</w:t>
      </w:r>
      <w:r w:rsidR="0032237B" w:rsidRPr="004D2D18">
        <w:rPr>
          <w:rFonts w:ascii="Times New Roman" w:eastAsia="Times New Roman" w:hAnsi="Times New Roman" w:cs="Times New Roman"/>
          <w:sz w:val="24"/>
          <w:szCs w:val="24"/>
        </w:rPr>
        <w:t xml:space="preserve"> </w:t>
      </w:r>
      <w:r w:rsidRPr="004D2D18">
        <w:rPr>
          <w:rFonts w:ascii="Times New Roman" w:eastAsia="Times New Roman" w:hAnsi="Times New Roman" w:cs="Times New Roman"/>
          <w:sz w:val="24"/>
          <w:szCs w:val="24"/>
        </w:rPr>
        <w:t>это уровень надежности физического (юридического) лица, определяемый страховой</w:t>
      </w:r>
      <w:r w:rsidR="0053779F" w:rsidRPr="004D2D18">
        <w:rPr>
          <w:rFonts w:ascii="Times New Roman" w:eastAsia="Times New Roman" w:hAnsi="Times New Roman" w:cs="Times New Roman"/>
          <w:sz w:val="24"/>
          <w:szCs w:val="24"/>
        </w:rPr>
        <w:t xml:space="preserve"> организацией </w:t>
      </w:r>
      <w:r w:rsidR="00EA55AC" w:rsidRPr="004D2D18">
        <w:rPr>
          <w:rFonts w:ascii="Times New Roman" w:eastAsia="Times New Roman" w:hAnsi="Times New Roman" w:cs="Times New Roman"/>
          <w:sz w:val="24"/>
          <w:szCs w:val="24"/>
        </w:rPr>
        <w:t>исходя из оценки влияния факторов риска, выявленных в результате анализа финансовой отчетности контрагента и других данных</w:t>
      </w:r>
      <w:r w:rsidRPr="004D2D18">
        <w:rPr>
          <w:rFonts w:ascii="Times New Roman" w:eastAsia="Times New Roman" w:hAnsi="Times New Roman" w:cs="Times New Roman"/>
          <w:sz w:val="24"/>
          <w:szCs w:val="24"/>
        </w:rPr>
        <w:t xml:space="preserve">, </w:t>
      </w:r>
      <w:r w:rsidR="00EA55AC" w:rsidRPr="004D2D18">
        <w:rPr>
          <w:rFonts w:ascii="Times New Roman" w:eastAsia="Times New Roman" w:hAnsi="Times New Roman" w:cs="Times New Roman"/>
          <w:sz w:val="24"/>
          <w:szCs w:val="24"/>
        </w:rPr>
        <w:t>финансовых результат</w:t>
      </w:r>
      <w:r w:rsidRPr="004D2D18">
        <w:rPr>
          <w:rFonts w:ascii="Times New Roman" w:eastAsia="Times New Roman" w:hAnsi="Times New Roman" w:cs="Times New Roman"/>
          <w:sz w:val="24"/>
          <w:szCs w:val="24"/>
        </w:rPr>
        <w:t>ов</w:t>
      </w:r>
      <w:r w:rsidR="00EA55AC" w:rsidRPr="004D2D18">
        <w:rPr>
          <w:rFonts w:ascii="Times New Roman" w:eastAsia="Times New Roman" w:hAnsi="Times New Roman" w:cs="Times New Roman"/>
          <w:sz w:val="24"/>
          <w:szCs w:val="24"/>
        </w:rPr>
        <w:t xml:space="preserve"> деятельности контрагента </w:t>
      </w:r>
      <w:r w:rsidR="0053779F" w:rsidRPr="004D2D18">
        <w:rPr>
          <w:rFonts w:ascii="Times New Roman" w:eastAsia="Times New Roman" w:hAnsi="Times New Roman" w:cs="Times New Roman"/>
          <w:sz w:val="24"/>
          <w:szCs w:val="24"/>
        </w:rPr>
        <w:t>в соответствии с методикой (методиками), утвержденной (утвержденными) внутренними документами страховой организации, соответствующими требованиям настоящей Инструкции</w:t>
      </w:r>
      <w:r w:rsidR="0032237B" w:rsidRPr="004D2D18">
        <w:rPr>
          <w:rFonts w:ascii="Times New Roman" w:eastAsia="Times New Roman" w:hAnsi="Times New Roman" w:cs="Times New Roman"/>
          <w:sz w:val="24"/>
          <w:szCs w:val="24"/>
        </w:rPr>
        <w:t>.</w:t>
      </w:r>
    </w:p>
    <w:p w:rsidR="00E72289" w:rsidRPr="004D2D18" w:rsidRDefault="00E72289" w:rsidP="00BC2953">
      <w:pPr>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7F7ED1" w:rsidRPr="008D3D11" w:rsidRDefault="00570BA3" w:rsidP="00E03063">
      <w:pPr>
        <w:tabs>
          <w:tab w:val="left" w:pos="993"/>
        </w:tabs>
        <w:spacing w:after="0" w:line="240" w:lineRule="auto"/>
        <w:jc w:val="center"/>
        <w:outlineLvl w:val="0"/>
        <w:rPr>
          <w:rFonts w:ascii="Times New Roman" w:eastAsia="Times New Roman" w:hAnsi="Times New Roman" w:cs="Times New Roman"/>
          <w:sz w:val="24"/>
          <w:szCs w:val="24"/>
        </w:rPr>
      </w:pPr>
      <w:r w:rsidRPr="008D3D11">
        <w:rPr>
          <w:rFonts w:ascii="Times New Roman" w:hAnsi="Times New Roman" w:cs="Times New Roman"/>
          <w:kern w:val="36"/>
          <w:sz w:val="24"/>
          <w:szCs w:val="24"/>
        </w:rPr>
        <w:t>Глава 2</w:t>
      </w:r>
      <w:r w:rsidR="00870A9A" w:rsidRPr="008D3D11">
        <w:rPr>
          <w:rFonts w:ascii="Times New Roman" w:hAnsi="Times New Roman" w:cs="Times New Roman"/>
          <w:kern w:val="36"/>
          <w:sz w:val="24"/>
          <w:szCs w:val="24"/>
        </w:rPr>
        <w:t xml:space="preserve">. </w:t>
      </w:r>
      <w:r w:rsidR="00FC0D34" w:rsidRPr="00897D12">
        <w:rPr>
          <w:rFonts w:ascii="Times New Roman" w:hAnsi="Times New Roman" w:cs="Times New Roman"/>
          <w:kern w:val="36"/>
          <w:sz w:val="24"/>
          <w:szCs w:val="24"/>
        </w:rPr>
        <w:t>Методика</w:t>
      </w:r>
      <w:r w:rsidR="005F0FE2" w:rsidRPr="008D3D11">
        <w:rPr>
          <w:rFonts w:ascii="Times New Roman" w:hAnsi="Times New Roman" w:cs="Times New Roman"/>
          <w:kern w:val="36"/>
          <w:sz w:val="24"/>
          <w:szCs w:val="24"/>
        </w:rPr>
        <w:t xml:space="preserve"> расчета</w:t>
      </w:r>
      <w:r w:rsidR="005F0FE2" w:rsidRPr="008D3D11">
        <w:rPr>
          <w:rFonts w:ascii="Times New Roman" w:eastAsia="Times New Roman" w:hAnsi="Times New Roman" w:cs="Times New Roman"/>
          <w:sz w:val="24"/>
          <w:szCs w:val="24"/>
        </w:rPr>
        <w:t xml:space="preserve"> стоимости чистых активов</w:t>
      </w:r>
    </w:p>
    <w:p w:rsidR="00570BA3" w:rsidRPr="008D3D11" w:rsidRDefault="005F0FE2" w:rsidP="00E03063">
      <w:pPr>
        <w:tabs>
          <w:tab w:val="left" w:pos="993"/>
        </w:tabs>
        <w:spacing w:after="0" w:line="240" w:lineRule="auto"/>
        <w:jc w:val="center"/>
        <w:outlineLvl w:val="0"/>
        <w:rPr>
          <w:rFonts w:ascii="Times New Roman" w:eastAsia="Times New Roman" w:hAnsi="Times New Roman" w:cs="Times New Roman"/>
          <w:sz w:val="24"/>
          <w:szCs w:val="24"/>
        </w:rPr>
      </w:pPr>
      <w:r w:rsidRPr="008D3D11">
        <w:rPr>
          <w:rFonts w:ascii="Times New Roman" w:eastAsia="Times New Roman" w:hAnsi="Times New Roman" w:cs="Times New Roman"/>
          <w:sz w:val="24"/>
          <w:szCs w:val="24"/>
        </w:rPr>
        <w:t>страхов</w:t>
      </w:r>
      <w:r w:rsidR="007313CA">
        <w:rPr>
          <w:rFonts w:ascii="Times New Roman" w:eastAsia="Times New Roman" w:hAnsi="Times New Roman" w:cs="Times New Roman"/>
          <w:sz w:val="24"/>
          <w:szCs w:val="24"/>
        </w:rPr>
        <w:t>ой</w:t>
      </w:r>
      <w:r w:rsidRPr="008D3D11">
        <w:rPr>
          <w:rFonts w:ascii="Times New Roman" w:eastAsia="Times New Roman" w:hAnsi="Times New Roman" w:cs="Times New Roman"/>
          <w:sz w:val="24"/>
          <w:szCs w:val="24"/>
        </w:rPr>
        <w:t xml:space="preserve"> организаци</w:t>
      </w:r>
      <w:r w:rsidR="007313CA">
        <w:rPr>
          <w:rFonts w:ascii="Times New Roman" w:eastAsia="Times New Roman" w:hAnsi="Times New Roman" w:cs="Times New Roman"/>
          <w:sz w:val="24"/>
          <w:szCs w:val="24"/>
        </w:rPr>
        <w:t>и</w:t>
      </w:r>
    </w:p>
    <w:p w:rsidR="004708B2" w:rsidRPr="008D3D11" w:rsidRDefault="004708B2" w:rsidP="00E03063">
      <w:pPr>
        <w:tabs>
          <w:tab w:val="left" w:pos="993"/>
        </w:tabs>
        <w:spacing w:after="0" w:line="240" w:lineRule="auto"/>
        <w:jc w:val="center"/>
        <w:outlineLvl w:val="0"/>
        <w:rPr>
          <w:rFonts w:ascii="Times New Roman" w:hAnsi="Times New Roman" w:cs="Times New Roman"/>
          <w:kern w:val="36"/>
          <w:sz w:val="24"/>
          <w:szCs w:val="24"/>
        </w:rPr>
      </w:pPr>
    </w:p>
    <w:p w:rsidR="00066BA6" w:rsidRPr="00897D12" w:rsidRDefault="00066BA6" w:rsidP="005A5E72">
      <w:pPr>
        <w:pStyle w:val="ad"/>
        <w:numPr>
          <w:ilvl w:val="0"/>
          <w:numId w:val="3"/>
        </w:numPr>
        <w:tabs>
          <w:tab w:val="left" w:pos="1134"/>
        </w:tabs>
        <w:spacing w:after="0" w:line="240" w:lineRule="auto"/>
        <w:ind w:left="0" w:firstLine="709"/>
        <w:jc w:val="both"/>
        <w:outlineLvl w:val="0"/>
        <w:rPr>
          <w:rFonts w:ascii="Times New Roman" w:eastAsia="Times New Roman" w:hAnsi="Times New Roman" w:cs="Times New Roman"/>
          <w:sz w:val="24"/>
          <w:szCs w:val="24"/>
        </w:rPr>
      </w:pPr>
      <w:r w:rsidRPr="008D3D11">
        <w:rPr>
          <w:rFonts w:ascii="Times New Roman" w:eastAsia="Times New Roman" w:hAnsi="Times New Roman" w:cs="Times New Roman"/>
          <w:sz w:val="24"/>
          <w:szCs w:val="24"/>
        </w:rPr>
        <w:t xml:space="preserve">В состав активов, принимаемых к расчету, включаются </w:t>
      </w:r>
      <w:r w:rsidR="00E72138" w:rsidRPr="008D3D11">
        <w:rPr>
          <w:rFonts w:ascii="Times New Roman" w:eastAsia="Times New Roman" w:hAnsi="Times New Roman" w:cs="Times New Roman"/>
          <w:sz w:val="24"/>
          <w:szCs w:val="24"/>
        </w:rPr>
        <w:t xml:space="preserve">следующие </w:t>
      </w:r>
      <w:r w:rsidR="00FC0D34" w:rsidRPr="00897D12">
        <w:rPr>
          <w:rFonts w:ascii="Times New Roman" w:eastAsia="Times New Roman" w:hAnsi="Times New Roman" w:cs="Times New Roman"/>
          <w:sz w:val="24"/>
          <w:szCs w:val="24"/>
        </w:rPr>
        <w:t xml:space="preserve">(с учетом требований настоящей </w:t>
      </w:r>
      <w:r w:rsidR="0032237B">
        <w:rPr>
          <w:rFonts w:ascii="Times New Roman" w:eastAsia="Times New Roman" w:hAnsi="Times New Roman" w:cs="Times New Roman"/>
          <w:sz w:val="24"/>
          <w:szCs w:val="24"/>
        </w:rPr>
        <w:t>И</w:t>
      </w:r>
      <w:r w:rsidR="00FC0D34" w:rsidRPr="00897D12">
        <w:rPr>
          <w:rFonts w:ascii="Times New Roman" w:eastAsia="Times New Roman" w:hAnsi="Times New Roman" w:cs="Times New Roman"/>
          <w:sz w:val="24"/>
          <w:szCs w:val="24"/>
        </w:rPr>
        <w:t>нструкции)</w:t>
      </w:r>
      <w:r w:rsidR="00E72138" w:rsidRPr="00897D12">
        <w:rPr>
          <w:rFonts w:ascii="Times New Roman" w:eastAsia="Times New Roman" w:hAnsi="Times New Roman" w:cs="Times New Roman"/>
          <w:sz w:val="24"/>
          <w:szCs w:val="24"/>
        </w:rPr>
        <w:t>:</w:t>
      </w:r>
    </w:p>
    <w:p w:rsidR="00066BA6" w:rsidRPr="008D3D11" w:rsidRDefault="00066BA6" w:rsidP="005A5E72">
      <w:pPr>
        <w:tabs>
          <w:tab w:val="left" w:pos="1134"/>
        </w:tabs>
        <w:spacing w:after="0" w:line="240" w:lineRule="auto"/>
        <w:ind w:firstLine="709"/>
        <w:jc w:val="both"/>
        <w:outlineLvl w:val="0"/>
        <w:rPr>
          <w:rFonts w:ascii="Times New Roman" w:eastAsia="Times New Roman" w:hAnsi="Times New Roman" w:cs="Times New Roman"/>
          <w:sz w:val="24"/>
          <w:szCs w:val="24"/>
        </w:rPr>
      </w:pPr>
      <w:r w:rsidRPr="008D3D11">
        <w:rPr>
          <w:rFonts w:ascii="Times New Roman" w:eastAsia="Times New Roman" w:hAnsi="Times New Roman" w:cs="Times New Roman"/>
          <w:sz w:val="24"/>
          <w:szCs w:val="24"/>
        </w:rPr>
        <w:t>а)</w:t>
      </w:r>
      <w:r w:rsidR="00607B63" w:rsidRPr="008D3D11">
        <w:rPr>
          <w:rFonts w:ascii="Times New Roman" w:eastAsia="Times New Roman" w:hAnsi="Times New Roman" w:cs="Times New Roman"/>
          <w:sz w:val="24"/>
          <w:szCs w:val="24"/>
        </w:rPr>
        <w:tab/>
      </w:r>
      <w:r w:rsidR="00B82C5C" w:rsidRPr="008D3D11">
        <w:rPr>
          <w:rFonts w:ascii="Times New Roman" w:eastAsia="Times New Roman" w:hAnsi="Times New Roman" w:cs="Times New Roman"/>
          <w:sz w:val="24"/>
          <w:szCs w:val="24"/>
        </w:rPr>
        <w:t>нематериальные активы</w:t>
      </w:r>
      <w:r w:rsidRPr="008D3D11">
        <w:rPr>
          <w:rFonts w:ascii="Times New Roman" w:eastAsia="Times New Roman" w:hAnsi="Times New Roman" w:cs="Times New Roman"/>
          <w:sz w:val="24"/>
          <w:szCs w:val="24"/>
        </w:rPr>
        <w:t>;</w:t>
      </w:r>
    </w:p>
    <w:p w:rsidR="00B82C5C" w:rsidRPr="008D3D11" w:rsidRDefault="00066BA6" w:rsidP="005A5E72">
      <w:pPr>
        <w:tabs>
          <w:tab w:val="left" w:pos="1134"/>
        </w:tabs>
        <w:spacing w:after="0" w:line="240" w:lineRule="auto"/>
        <w:ind w:firstLine="709"/>
        <w:jc w:val="both"/>
        <w:outlineLvl w:val="0"/>
        <w:rPr>
          <w:rFonts w:ascii="Times New Roman" w:eastAsia="Times New Roman" w:hAnsi="Times New Roman" w:cs="Times New Roman"/>
          <w:sz w:val="24"/>
          <w:szCs w:val="24"/>
        </w:rPr>
      </w:pPr>
      <w:r w:rsidRPr="008D3D11">
        <w:rPr>
          <w:rFonts w:ascii="Times New Roman" w:eastAsia="Times New Roman" w:hAnsi="Times New Roman" w:cs="Times New Roman"/>
          <w:sz w:val="24"/>
          <w:szCs w:val="24"/>
        </w:rPr>
        <w:t>б)</w:t>
      </w:r>
      <w:r w:rsidR="00607B63" w:rsidRPr="008D3D11">
        <w:rPr>
          <w:rFonts w:ascii="Times New Roman" w:eastAsia="Times New Roman" w:hAnsi="Times New Roman" w:cs="Times New Roman"/>
          <w:sz w:val="24"/>
          <w:szCs w:val="24"/>
        </w:rPr>
        <w:tab/>
      </w:r>
      <w:r w:rsidR="00CD4CB0" w:rsidRPr="008D3D11">
        <w:rPr>
          <w:rFonts w:ascii="Times New Roman" w:eastAsia="Times New Roman" w:hAnsi="Times New Roman" w:cs="Times New Roman"/>
          <w:sz w:val="24"/>
          <w:szCs w:val="24"/>
        </w:rPr>
        <w:t>долгосрочные материальные активы;</w:t>
      </w:r>
    </w:p>
    <w:p w:rsidR="00B82C5C" w:rsidRPr="008D3D11" w:rsidRDefault="00066BA6" w:rsidP="005A5E72">
      <w:pPr>
        <w:tabs>
          <w:tab w:val="left" w:pos="1134"/>
        </w:tabs>
        <w:spacing w:after="0" w:line="240" w:lineRule="auto"/>
        <w:ind w:firstLine="709"/>
        <w:rPr>
          <w:rFonts w:ascii="Times New Roman" w:eastAsia="Times New Roman" w:hAnsi="Times New Roman" w:cs="Times New Roman"/>
          <w:sz w:val="24"/>
          <w:szCs w:val="24"/>
        </w:rPr>
      </w:pPr>
      <w:r w:rsidRPr="008D3D11">
        <w:rPr>
          <w:rFonts w:ascii="Times New Roman" w:eastAsia="Times New Roman" w:hAnsi="Times New Roman" w:cs="Times New Roman"/>
          <w:sz w:val="24"/>
          <w:szCs w:val="24"/>
        </w:rPr>
        <w:t>в)</w:t>
      </w:r>
      <w:r w:rsidR="00607B63" w:rsidRPr="008D3D11">
        <w:rPr>
          <w:rFonts w:ascii="Times New Roman" w:eastAsia="Times New Roman" w:hAnsi="Times New Roman" w:cs="Times New Roman"/>
          <w:sz w:val="24"/>
          <w:szCs w:val="24"/>
        </w:rPr>
        <w:tab/>
      </w:r>
      <w:r w:rsidR="00B82C5C" w:rsidRPr="008D3D11">
        <w:rPr>
          <w:rFonts w:ascii="Times New Roman" w:eastAsia="Times New Roman" w:hAnsi="Times New Roman" w:cs="Times New Roman"/>
          <w:sz w:val="24"/>
          <w:szCs w:val="24"/>
        </w:rPr>
        <w:t>долгосрочные финансовые активы</w:t>
      </w:r>
      <w:r w:rsidR="00CD4CB0" w:rsidRPr="008D3D11">
        <w:rPr>
          <w:rFonts w:ascii="Times New Roman" w:eastAsia="Times New Roman" w:hAnsi="Times New Roman" w:cs="Times New Roman"/>
          <w:sz w:val="24"/>
          <w:szCs w:val="24"/>
        </w:rPr>
        <w:t>;</w:t>
      </w:r>
    </w:p>
    <w:p w:rsidR="00E72138" w:rsidRPr="008D3D11" w:rsidRDefault="00066BA6" w:rsidP="005A5E72">
      <w:pPr>
        <w:tabs>
          <w:tab w:val="left" w:pos="1134"/>
        </w:tabs>
        <w:spacing w:after="0" w:line="240" w:lineRule="auto"/>
        <w:ind w:firstLine="709"/>
        <w:rPr>
          <w:rFonts w:ascii="Times New Roman" w:eastAsia="Times New Roman" w:hAnsi="Times New Roman" w:cs="Times New Roman"/>
          <w:sz w:val="24"/>
          <w:szCs w:val="24"/>
        </w:rPr>
      </w:pPr>
      <w:r w:rsidRPr="008D3D11">
        <w:rPr>
          <w:rFonts w:ascii="Times New Roman" w:eastAsia="Times New Roman" w:hAnsi="Times New Roman" w:cs="Times New Roman"/>
          <w:sz w:val="24"/>
          <w:szCs w:val="24"/>
        </w:rPr>
        <w:t>г)</w:t>
      </w:r>
      <w:r w:rsidR="00607B63" w:rsidRPr="008D3D11">
        <w:rPr>
          <w:rFonts w:ascii="Times New Roman" w:eastAsia="Times New Roman" w:hAnsi="Times New Roman" w:cs="Times New Roman"/>
          <w:sz w:val="24"/>
          <w:szCs w:val="24"/>
        </w:rPr>
        <w:tab/>
      </w:r>
      <w:r w:rsidR="00E72138" w:rsidRPr="008D3D11">
        <w:rPr>
          <w:rFonts w:ascii="Times New Roman" w:eastAsia="Times New Roman" w:hAnsi="Times New Roman" w:cs="Times New Roman"/>
          <w:sz w:val="24"/>
          <w:szCs w:val="24"/>
        </w:rPr>
        <w:t>деловая репутация (гудвилл)</w:t>
      </w:r>
      <w:r w:rsidR="00C227AD" w:rsidRPr="008D3D11">
        <w:rPr>
          <w:rFonts w:ascii="Times New Roman" w:eastAsia="Times New Roman" w:hAnsi="Times New Roman" w:cs="Times New Roman"/>
          <w:sz w:val="24"/>
          <w:szCs w:val="24"/>
        </w:rPr>
        <w:t>;</w:t>
      </w:r>
    </w:p>
    <w:p w:rsidR="00B82C5C" w:rsidRPr="008D3D11" w:rsidRDefault="00E72138" w:rsidP="005A5E72">
      <w:pPr>
        <w:tabs>
          <w:tab w:val="left" w:pos="1134"/>
        </w:tabs>
        <w:spacing w:after="0" w:line="240" w:lineRule="auto"/>
        <w:ind w:firstLine="709"/>
        <w:rPr>
          <w:rFonts w:ascii="Times New Roman" w:eastAsia="Times New Roman" w:hAnsi="Times New Roman" w:cs="Times New Roman"/>
          <w:sz w:val="24"/>
          <w:szCs w:val="24"/>
        </w:rPr>
      </w:pPr>
      <w:r w:rsidRPr="008D3D11">
        <w:rPr>
          <w:rFonts w:ascii="Times New Roman" w:eastAsia="Times New Roman" w:hAnsi="Times New Roman" w:cs="Times New Roman"/>
          <w:sz w:val="24"/>
          <w:szCs w:val="24"/>
        </w:rPr>
        <w:t>д)</w:t>
      </w:r>
      <w:r w:rsidRPr="008D3D11">
        <w:rPr>
          <w:rFonts w:ascii="Times New Roman" w:eastAsia="Times New Roman" w:hAnsi="Times New Roman" w:cs="Times New Roman"/>
          <w:sz w:val="24"/>
          <w:szCs w:val="24"/>
        </w:rPr>
        <w:tab/>
      </w:r>
      <w:r w:rsidR="00B82C5C" w:rsidRPr="008D3D11">
        <w:rPr>
          <w:rFonts w:ascii="Times New Roman" w:eastAsia="Times New Roman" w:hAnsi="Times New Roman" w:cs="Times New Roman"/>
          <w:sz w:val="24"/>
          <w:szCs w:val="24"/>
        </w:rPr>
        <w:t>запасы</w:t>
      </w:r>
      <w:r w:rsidR="00CD4CB0" w:rsidRPr="008D3D11">
        <w:rPr>
          <w:rFonts w:ascii="Times New Roman" w:eastAsia="Times New Roman" w:hAnsi="Times New Roman" w:cs="Times New Roman"/>
          <w:sz w:val="24"/>
          <w:szCs w:val="24"/>
        </w:rPr>
        <w:t>;</w:t>
      </w:r>
    </w:p>
    <w:p w:rsidR="00181B62" w:rsidRPr="008D3D11" w:rsidRDefault="00E72138" w:rsidP="005A5E72">
      <w:pPr>
        <w:tabs>
          <w:tab w:val="left" w:pos="1134"/>
        </w:tabs>
        <w:spacing w:after="0" w:line="240" w:lineRule="auto"/>
        <w:ind w:firstLine="709"/>
        <w:rPr>
          <w:rFonts w:ascii="Times New Roman" w:eastAsia="Times New Roman" w:hAnsi="Times New Roman" w:cs="Times New Roman"/>
          <w:sz w:val="24"/>
          <w:szCs w:val="24"/>
        </w:rPr>
      </w:pPr>
      <w:r w:rsidRPr="008D3D11">
        <w:rPr>
          <w:rFonts w:ascii="Times New Roman" w:eastAsia="Times New Roman" w:hAnsi="Times New Roman" w:cs="Times New Roman"/>
          <w:sz w:val="24"/>
          <w:szCs w:val="24"/>
        </w:rPr>
        <w:t>е</w:t>
      </w:r>
      <w:r w:rsidR="00B82C5C" w:rsidRPr="008D3D11">
        <w:rPr>
          <w:rFonts w:ascii="Times New Roman" w:eastAsia="Times New Roman" w:hAnsi="Times New Roman" w:cs="Times New Roman"/>
          <w:sz w:val="24"/>
          <w:szCs w:val="24"/>
        </w:rPr>
        <w:t>)</w:t>
      </w:r>
      <w:r w:rsidR="00607B63" w:rsidRPr="008D3D11">
        <w:rPr>
          <w:rFonts w:ascii="Times New Roman" w:eastAsia="Times New Roman" w:hAnsi="Times New Roman" w:cs="Times New Roman"/>
          <w:sz w:val="24"/>
          <w:szCs w:val="24"/>
        </w:rPr>
        <w:tab/>
      </w:r>
      <w:r w:rsidR="00181B62" w:rsidRPr="008D3D11">
        <w:rPr>
          <w:rFonts w:ascii="Times New Roman" w:eastAsia="Times New Roman" w:hAnsi="Times New Roman" w:cs="Times New Roman"/>
          <w:sz w:val="24"/>
          <w:szCs w:val="24"/>
        </w:rPr>
        <w:t>долгосрочные активы и (или) группы выбытия, удерживаемые для продажи;</w:t>
      </w:r>
    </w:p>
    <w:p w:rsidR="00066BA6" w:rsidRPr="008D3D11" w:rsidRDefault="00181B62" w:rsidP="005A5E72">
      <w:pPr>
        <w:tabs>
          <w:tab w:val="left" w:pos="1134"/>
        </w:tabs>
        <w:spacing w:after="0" w:line="240" w:lineRule="auto"/>
        <w:ind w:firstLine="709"/>
        <w:rPr>
          <w:rFonts w:ascii="Times New Roman" w:eastAsia="Times New Roman" w:hAnsi="Times New Roman" w:cs="Times New Roman"/>
          <w:sz w:val="24"/>
          <w:szCs w:val="24"/>
        </w:rPr>
      </w:pPr>
      <w:r w:rsidRPr="008D3D11">
        <w:rPr>
          <w:rFonts w:ascii="Times New Roman" w:eastAsia="Times New Roman" w:hAnsi="Times New Roman" w:cs="Times New Roman"/>
          <w:sz w:val="24"/>
          <w:szCs w:val="24"/>
        </w:rPr>
        <w:t>ж)</w:t>
      </w:r>
      <w:r w:rsidRPr="008D3D11">
        <w:rPr>
          <w:rFonts w:ascii="Times New Roman" w:eastAsia="Times New Roman" w:hAnsi="Times New Roman" w:cs="Times New Roman"/>
          <w:sz w:val="24"/>
          <w:szCs w:val="24"/>
        </w:rPr>
        <w:tab/>
      </w:r>
      <w:r w:rsidR="00CD4CB0" w:rsidRPr="008D3D11">
        <w:rPr>
          <w:rFonts w:ascii="Times New Roman" w:eastAsia="Times New Roman" w:hAnsi="Times New Roman" w:cs="Times New Roman"/>
          <w:sz w:val="24"/>
          <w:szCs w:val="24"/>
        </w:rPr>
        <w:t>краткосрочная торговая и прочая дебиторская задолженность</w:t>
      </w:r>
      <w:r w:rsidR="00066BA6" w:rsidRPr="008D3D11">
        <w:rPr>
          <w:rFonts w:ascii="Times New Roman" w:eastAsia="Times New Roman" w:hAnsi="Times New Roman" w:cs="Times New Roman"/>
          <w:sz w:val="24"/>
          <w:szCs w:val="24"/>
        </w:rPr>
        <w:t>;</w:t>
      </w:r>
    </w:p>
    <w:p w:rsidR="00E03063" w:rsidRPr="008D3D11" w:rsidRDefault="00181B62" w:rsidP="005A5E72">
      <w:pPr>
        <w:tabs>
          <w:tab w:val="left" w:pos="1134"/>
        </w:tabs>
        <w:spacing w:after="0" w:line="240" w:lineRule="auto"/>
        <w:ind w:firstLine="709"/>
        <w:jc w:val="both"/>
        <w:outlineLvl w:val="0"/>
        <w:rPr>
          <w:rFonts w:ascii="Times New Roman" w:eastAsia="Times New Roman" w:hAnsi="Times New Roman" w:cs="Times New Roman"/>
          <w:sz w:val="24"/>
          <w:szCs w:val="24"/>
        </w:rPr>
      </w:pPr>
      <w:r w:rsidRPr="008D3D11">
        <w:rPr>
          <w:rFonts w:ascii="Times New Roman" w:eastAsia="Times New Roman" w:hAnsi="Times New Roman" w:cs="Times New Roman"/>
          <w:sz w:val="24"/>
          <w:szCs w:val="24"/>
        </w:rPr>
        <w:t>з</w:t>
      </w:r>
      <w:r w:rsidR="00B82C5C" w:rsidRPr="008D3D11">
        <w:rPr>
          <w:rFonts w:ascii="Times New Roman" w:eastAsia="Times New Roman" w:hAnsi="Times New Roman" w:cs="Times New Roman"/>
          <w:sz w:val="24"/>
          <w:szCs w:val="24"/>
        </w:rPr>
        <w:t>)</w:t>
      </w:r>
      <w:r w:rsidR="00607B63" w:rsidRPr="008D3D11">
        <w:rPr>
          <w:rFonts w:ascii="Times New Roman" w:eastAsia="Times New Roman" w:hAnsi="Times New Roman" w:cs="Times New Roman"/>
          <w:sz w:val="24"/>
          <w:szCs w:val="24"/>
        </w:rPr>
        <w:tab/>
      </w:r>
      <w:r w:rsidR="00CD4CB0" w:rsidRPr="008D3D11">
        <w:rPr>
          <w:rFonts w:ascii="Times New Roman" w:eastAsia="Times New Roman" w:hAnsi="Times New Roman" w:cs="Times New Roman"/>
          <w:sz w:val="24"/>
          <w:szCs w:val="24"/>
        </w:rPr>
        <w:t>краткосрочные финансовые активы</w:t>
      </w:r>
      <w:r w:rsidR="00066BA6" w:rsidRPr="008D3D11">
        <w:rPr>
          <w:rFonts w:ascii="Times New Roman" w:eastAsia="Times New Roman" w:hAnsi="Times New Roman" w:cs="Times New Roman"/>
          <w:sz w:val="24"/>
          <w:szCs w:val="24"/>
        </w:rPr>
        <w:t>;</w:t>
      </w:r>
    </w:p>
    <w:p w:rsidR="00E03063" w:rsidRPr="008D3D11" w:rsidRDefault="00E03063" w:rsidP="005A5E72">
      <w:pPr>
        <w:tabs>
          <w:tab w:val="left" w:pos="1134"/>
        </w:tabs>
        <w:spacing w:after="0" w:line="240" w:lineRule="auto"/>
        <w:ind w:firstLine="709"/>
        <w:jc w:val="both"/>
        <w:outlineLvl w:val="0"/>
        <w:rPr>
          <w:rFonts w:ascii="Times New Roman" w:eastAsia="Times New Roman" w:hAnsi="Times New Roman" w:cs="Times New Roman"/>
          <w:sz w:val="24"/>
          <w:szCs w:val="24"/>
        </w:rPr>
      </w:pPr>
      <w:r w:rsidRPr="008D3D11">
        <w:rPr>
          <w:rFonts w:ascii="Times New Roman" w:hAnsi="Times New Roman" w:cs="Times New Roman"/>
          <w:bCs/>
          <w:kern w:val="36"/>
          <w:sz w:val="24"/>
          <w:szCs w:val="24"/>
        </w:rPr>
        <w:t>и)</w:t>
      </w:r>
      <w:r w:rsidRPr="008D3D11">
        <w:rPr>
          <w:rFonts w:ascii="Times New Roman" w:hAnsi="Times New Roman" w:cs="Times New Roman"/>
          <w:bCs/>
          <w:kern w:val="36"/>
          <w:sz w:val="24"/>
          <w:szCs w:val="24"/>
        </w:rPr>
        <w:tab/>
      </w:r>
      <w:r w:rsidRPr="008D3D11">
        <w:rPr>
          <w:rFonts w:ascii="Times New Roman" w:eastAsia="Times New Roman" w:hAnsi="Times New Roman" w:cs="Times New Roman"/>
          <w:sz w:val="24"/>
          <w:szCs w:val="24"/>
        </w:rPr>
        <w:t>доля перестраховщиков в страховых резервах;</w:t>
      </w:r>
    </w:p>
    <w:p w:rsidR="00066BA6" w:rsidRPr="008D3D11" w:rsidRDefault="00E03063" w:rsidP="005A5E72">
      <w:pPr>
        <w:tabs>
          <w:tab w:val="left" w:pos="1134"/>
        </w:tabs>
        <w:spacing w:after="0" w:line="240" w:lineRule="auto"/>
        <w:ind w:firstLine="709"/>
        <w:jc w:val="both"/>
        <w:outlineLvl w:val="0"/>
        <w:rPr>
          <w:rFonts w:ascii="Times New Roman" w:eastAsia="Times New Roman" w:hAnsi="Times New Roman" w:cs="Times New Roman"/>
          <w:sz w:val="24"/>
          <w:szCs w:val="24"/>
        </w:rPr>
      </w:pPr>
      <w:r w:rsidRPr="008D3D11">
        <w:rPr>
          <w:rFonts w:ascii="Times New Roman" w:eastAsia="Times New Roman" w:hAnsi="Times New Roman" w:cs="Times New Roman"/>
          <w:sz w:val="24"/>
          <w:szCs w:val="24"/>
        </w:rPr>
        <w:t xml:space="preserve">к) </w:t>
      </w:r>
      <w:r w:rsidR="00B82C5C" w:rsidRPr="008D3D11">
        <w:rPr>
          <w:rFonts w:ascii="Times New Roman" w:eastAsia="Times New Roman" w:hAnsi="Times New Roman" w:cs="Times New Roman"/>
          <w:sz w:val="24"/>
          <w:szCs w:val="24"/>
        </w:rPr>
        <w:t>денежные средства и денежные эквиваленты</w:t>
      </w:r>
      <w:r w:rsidR="00BF15D9" w:rsidRPr="008D3D11">
        <w:rPr>
          <w:rFonts w:ascii="Times New Roman" w:eastAsia="Times New Roman" w:hAnsi="Times New Roman" w:cs="Times New Roman"/>
          <w:sz w:val="24"/>
          <w:szCs w:val="24"/>
        </w:rPr>
        <w:t>;</w:t>
      </w:r>
    </w:p>
    <w:p w:rsidR="00BF15D9" w:rsidRPr="004D2D18" w:rsidRDefault="00E03063" w:rsidP="005A5E72">
      <w:pPr>
        <w:tabs>
          <w:tab w:val="left" w:pos="1134"/>
        </w:tabs>
        <w:spacing w:after="0" w:line="240" w:lineRule="auto"/>
        <w:ind w:firstLine="709"/>
        <w:jc w:val="both"/>
        <w:outlineLvl w:val="0"/>
        <w:rPr>
          <w:rFonts w:ascii="Times New Roman" w:eastAsia="Times New Roman" w:hAnsi="Times New Roman" w:cs="Times New Roman"/>
          <w:sz w:val="24"/>
          <w:szCs w:val="24"/>
        </w:rPr>
      </w:pPr>
      <w:r w:rsidRPr="004D2D18">
        <w:rPr>
          <w:rFonts w:ascii="Times New Roman" w:eastAsia="Times New Roman" w:hAnsi="Times New Roman" w:cs="Times New Roman"/>
          <w:sz w:val="24"/>
          <w:szCs w:val="24"/>
        </w:rPr>
        <w:t>л</w:t>
      </w:r>
      <w:r w:rsidR="00BF15D9" w:rsidRPr="004D2D18">
        <w:rPr>
          <w:rFonts w:ascii="Times New Roman" w:eastAsia="Times New Roman" w:hAnsi="Times New Roman" w:cs="Times New Roman"/>
          <w:sz w:val="24"/>
          <w:szCs w:val="24"/>
        </w:rPr>
        <w:t>)</w:t>
      </w:r>
      <w:r w:rsidR="00607B63" w:rsidRPr="004D2D18">
        <w:rPr>
          <w:rFonts w:ascii="Times New Roman" w:eastAsia="Times New Roman" w:hAnsi="Times New Roman" w:cs="Times New Roman"/>
          <w:sz w:val="24"/>
          <w:szCs w:val="24"/>
        </w:rPr>
        <w:tab/>
      </w:r>
      <w:r w:rsidR="00BF15D9" w:rsidRPr="004D2D18">
        <w:rPr>
          <w:rFonts w:ascii="Times New Roman" w:eastAsia="Times New Roman" w:hAnsi="Times New Roman" w:cs="Times New Roman"/>
          <w:sz w:val="24"/>
          <w:szCs w:val="24"/>
        </w:rPr>
        <w:t>иные активы.</w:t>
      </w:r>
    </w:p>
    <w:p w:rsidR="001F32C6" w:rsidRPr="004D2D18" w:rsidRDefault="001F32C6" w:rsidP="005A5E7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D2D18">
        <w:rPr>
          <w:rFonts w:ascii="Times New Roman" w:eastAsia="Times New Roman" w:hAnsi="Times New Roman" w:cs="Times New Roman"/>
          <w:sz w:val="24"/>
          <w:szCs w:val="24"/>
        </w:rPr>
        <w:t xml:space="preserve">Если существует объективное свидетельство понесения убытка от обесценения дебиторской задолженности, то балансовая стоимость актива должна быть уменьшена на величину </w:t>
      </w:r>
      <w:r w:rsidR="005E3810" w:rsidRPr="004D2D18">
        <w:rPr>
          <w:rFonts w:ascii="Times New Roman" w:eastAsia="Times New Roman" w:hAnsi="Times New Roman" w:cs="Times New Roman"/>
          <w:sz w:val="24"/>
          <w:szCs w:val="24"/>
        </w:rPr>
        <w:t>рассчитанного</w:t>
      </w:r>
      <w:r w:rsidRPr="004D2D18">
        <w:rPr>
          <w:rFonts w:ascii="Times New Roman" w:eastAsia="Times New Roman" w:hAnsi="Times New Roman" w:cs="Times New Roman"/>
          <w:sz w:val="24"/>
          <w:szCs w:val="24"/>
        </w:rPr>
        <w:t xml:space="preserve"> резерва по сомнительным долгам. </w:t>
      </w:r>
    </w:p>
    <w:p w:rsidR="00484E39" w:rsidRPr="00897D12" w:rsidRDefault="00484E39" w:rsidP="005A5E72">
      <w:pPr>
        <w:pStyle w:val="ad"/>
        <w:numPr>
          <w:ilvl w:val="0"/>
          <w:numId w:val="3"/>
        </w:numPr>
        <w:tabs>
          <w:tab w:val="left" w:pos="1134"/>
        </w:tabs>
        <w:spacing w:after="0" w:line="240" w:lineRule="auto"/>
        <w:ind w:left="0" w:firstLine="709"/>
        <w:jc w:val="both"/>
        <w:outlineLvl w:val="0"/>
        <w:rPr>
          <w:rFonts w:ascii="Times New Roman" w:eastAsia="Times New Roman" w:hAnsi="Times New Roman" w:cs="Times New Roman"/>
          <w:sz w:val="24"/>
          <w:szCs w:val="24"/>
        </w:rPr>
      </w:pPr>
      <w:r w:rsidRPr="008D3D11">
        <w:rPr>
          <w:rFonts w:ascii="Times New Roman" w:eastAsia="Times New Roman" w:hAnsi="Times New Roman" w:cs="Times New Roman"/>
          <w:sz w:val="24"/>
          <w:szCs w:val="24"/>
        </w:rPr>
        <w:t xml:space="preserve">В состав </w:t>
      </w:r>
      <w:r w:rsidR="00E72138" w:rsidRPr="008D3D11">
        <w:rPr>
          <w:rFonts w:ascii="Times New Roman" w:eastAsia="Times New Roman" w:hAnsi="Times New Roman" w:cs="Times New Roman"/>
          <w:sz w:val="24"/>
          <w:szCs w:val="24"/>
        </w:rPr>
        <w:t>обязательств</w:t>
      </w:r>
      <w:r w:rsidRPr="008D3D11">
        <w:rPr>
          <w:rFonts w:ascii="Times New Roman" w:eastAsia="Times New Roman" w:hAnsi="Times New Roman" w:cs="Times New Roman"/>
          <w:sz w:val="24"/>
          <w:szCs w:val="24"/>
        </w:rPr>
        <w:t>, принимаемых к расчету, включаются</w:t>
      </w:r>
      <w:r w:rsidR="00E72138" w:rsidRPr="008D3D11">
        <w:rPr>
          <w:rFonts w:ascii="Times New Roman" w:eastAsia="Times New Roman" w:hAnsi="Times New Roman" w:cs="Times New Roman"/>
          <w:sz w:val="24"/>
          <w:szCs w:val="24"/>
        </w:rPr>
        <w:t xml:space="preserve"> следующие </w:t>
      </w:r>
      <w:r w:rsidR="007313CA">
        <w:rPr>
          <w:rFonts w:ascii="Times New Roman" w:eastAsia="Times New Roman" w:hAnsi="Times New Roman" w:cs="Times New Roman"/>
          <w:sz w:val="24"/>
          <w:szCs w:val="24"/>
        </w:rPr>
        <w:t>(с учетом требований настоящей И</w:t>
      </w:r>
      <w:r w:rsidR="00FC0D34" w:rsidRPr="00897D12">
        <w:rPr>
          <w:rFonts w:ascii="Times New Roman" w:eastAsia="Times New Roman" w:hAnsi="Times New Roman" w:cs="Times New Roman"/>
          <w:sz w:val="24"/>
          <w:szCs w:val="24"/>
        </w:rPr>
        <w:t>нструкции)</w:t>
      </w:r>
      <w:r w:rsidRPr="00897D12">
        <w:rPr>
          <w:rFonts w:ascii="Times New Roman" w:eastAsia="Times New Roman" w:hAnsi="Times New Roman" w:cs="Times New Roman"/>
          <w:sz w:val="24"/>
          <w:szCs w:val="24"/>
        </w:rPr>
        <w:t>:</w:t>
      </w:r>
    </w:p>
    <w:p w:rsidR="00E72138" w:rsidRPr="008D3D11" w:rsidRDefault="00484E39" w:rsidP="005A5E72">
      <w:pPr>
        <w:tabs>
          <w:tab w:val="left" w:pos="1134"/>
        </w:tabs>
        <w:spacing w:after="0" w:line="240" w:lineRule="auto"/>
        <w:ind w:firstLine="709"/>
        <w:jc w:val="both"/>
        <w:outlineLvl w:val="0"/>
        <w:rPr>
          <w:rFonts w:ascii="Times New Roman" w:eastAsia="Times New Roman" w:hAnsi="Times New Roman" w:cs="Times New Roman"/>
          <w:sz w:val="24"/>
          <w:szCs w:val="24"/>
        </w:rPr>
      </w:pPr>
      <w:r w:rsidRPr="008D3D11">
        <w:rPr>
          <w:rFonts w:ascii="Times New Roman" w:eastAsia="Times New Roman" w:hAnsi="Times New Roman" w:cs="Times New Roman"/>
          <w:sz w:val="24"/>
          <w:szCs w:val="24"/>
        </w:rPr>
        <w:t>а)</w:t>
      </w:r>
      <w:r w:rsidR="0061065A" w:rsidRPr="008D3D11">
        <w:rPr>
          <w:rFonts w:ascii="Times New Roman" w:eastAsia="Times New Roman" w:hAnsi="Times New Roman" w:cs="Times New Roman"/>
          <w:sz w:val="24"/>
          <w:szCs w:val="24"/>
        </w:rPr>
        <w:tab/>
      </w:r>
      <w:r w:rsidR="00CD4CB0" w:rsidRPr="008D3D11">
        <w:rPr>
          <w:rFonts w:ascii="Times New Roman" w:eastAsia="Times New Roman" w:hAnsi="Times New Roman" w:cs="Times New Roman"/>
          <w:sz w:val="24"/>
          <w:szCs w:val="24"/>
        </w:rPr>
        <w:t>долгосрочные финансовые обязательства;</w:t>
      </w:r>
    </w:p>
    <w:p w:rsidR="00CD4CB0" w:rsidRPr="008D3D11" w:rsidRDefault="00E72138" w:rsidP="005A5E72">
      <w:pPr>
        <w:tabs>
          <w:tab w:val="left" w:pos="1134"/>
        </w:tabs>
        <w:spacing w:after="0" w:line="240" w:lineRule="auto"/>
        <w:ind w:firstLine="709"/>
        <w:jc w:val="both"/>
        <w:outlineLvl w:val="0"/>
        <w:rPr>
          <w:rFonts w:ascii="Times New Roman" w:eastAsia="Times New Roman" w:hAnsi="Times New Roman" w:cs="Times New Roman"/>
          <w:sz w:val="24"/>
          <w:szCs w:val="24"/>
        </w:rPr>
      </w:pPr>
      <w:r w:rsidRPr="008D3D11">
        <w:rPr>
          <w:rFonts w:ascii="Times New Roman" w:eastAsia="Times New Roman" w:hAnsi="Times New Roman" w:cs="Times New Roman"/>
          <w:sz w:val="24"/>
          <w:szCs w:val="24"/>
        </w:rPr>
        <w:t>б)</w:t>
      </w:r>
      <w:r w:rsidRPr="008D3D11">
        <w:rPr>
          <w:rFonts w:ascii="Times New Roman" w:eastAsia="Times New Roman" w:hAnsi="Times New Roman" w:cs="Times New Roman"/>
          <w:sz w:val="24"/>
          <w:szCs w:val="24"/>
        </w:rPr>
        <w:tab/>
      </w:r>
      <w:r w:rsidR="00CD4CB0" w:rsidRPr="008D3D11">
        <w:rPr>
          <w:rFonts w:ascii="Times New Roman" w:eastAsia="Times New Roman" w:hAnsi="Times New Roman" w:cs="Times New Roman"/>
          <w:sz w:val="24"/>
          <w:szCs w:val="24"/>
        </w:rPr>
        <w:t>прочие долгосрочные начисленные обязательства;</w:t>
      </w:r>
    </w:p>
    <w:p w:rsidR="00C227AD" w:rsidRPr="008D3D11" w:rsidRDefault="00C227AD" w:rsidP="005A5E72">
      <w:pPr>
        <w:tabs>
          <w:tab w:val="left" w:pos="1134"/>
        </w:tabs>
        <w:spacing w:after="0" w:line="240" w:lineRule="auto"/>
        <w:ind w:firstLine="709"/>
        <w:jc w:val="both"/>
        <w:outlineLvl w:val="0"/>
        <w:rPr>
          <w:rFonts w:ascii="Times New Roman" w:eastAsia="Times New Roman" w:hAnsi="Times New Roman" w:cs="Times New Roman"/>
          <w:sz w:val="24"/>
          <w:szCs w:val="24"/>
        </w:rPr>
      </w:pPr>
      <w:r w:rsidRPr="008D3D11">
        <w:rPr>
          <w:rFonts w:ascii="Times New Roman" w:eastAsia="Times New Roman" w:hAnsi="Times New Roman" w:cs="Times New Roman"/>
          <w:sz w:val="24"/>
          <w:szCs w:val="24"/>
        </w:rPr>
        <w:t>в)</w:t>
      </w:r>
      <w:r w:rsidRPr="008D3D11">
        <w:rPr>
          <w:rFonts w:ascii="Times New Roman" w:eastAsia="Times New Roman" w:hAnsi="Times New Roman" w:cs="Times New Roman"/>
          <w:sz w:val="24"/>
          <w:szCs w:val="24"/>
        </w:rPr>
        <w:tab/>
        <w:t>долгосрочные оценочные обязательства (резервы);</w:t>
      </w:r>
    </w:p>
    <w:p w:rsidR="00201B27" w:rsidRPr="008D3D11" w:rsidRDefault="004708B2" w:rsidP="005A5E72">
      <w:pPr>
        <w:tabs>
          <w:tab w:val="left" w:pos="1134"/>
        </w:tabs>
        <w:spacing w:after="0" w:line="240" w:lineRule="auto"/>
        <w:ind w:firstLine="709"/>
        <w:jc w:val="both"/>
        <w:outlineLvl w:val="0"/>
        <w:rPr>
          <w:rFonts w:ascii="Times New Roman" w:eastAsia="Times New Roman" w:hAnsi="Times New Roman" w:cs="Times New Roman"/>
          <w:sz w:val="24"/>
          <w:szCs w:val="24"/>
        </w:rPr>
      </w:pPr>
      <w:r w:rsidRPr="008D3D11">
        <w:rPr>
          <w:rFonts w:ascii="Times New Roman" w:eastAsia="Times New Roman" w:hAnsi="Times New Roman" w:cs="Times New Roman"/>
          <w:sz w:val="24"/>
          <w:szCs w:val="24"/>
        </w:rPr>
        <w:t>г)</w:t>
      </w:r>
      <w:r w:rsidRPr="008D3D11">
        <w:rPr>
          <w:rFonts w:ascii="Times New Roman" w:eastAsia="Times New Roman" w:hAnsi="Times New Roman" w:cs="Times New Roman"/>
          <w:sz w:val="24"/>
          <w:szCs w:val="24"/>
        </w:rPr>
        <w:tab/>
        <w:t>страховые резервы и фонды</w:t>
      </w:r>
      <w:r w:rsidR="00E03063" w:rsidRPr="008D3D11">
        <w:rPr>
          <w:rFonts w:ascii="Times New Roman" w:eastAsia="Times New Roman" w:hAnsi="Times New Roman" w:cs="Times New Roman"/>
          <w:sz w:val="24"/>
          <w:szCs w:val="24"/>
        </w:rPr>
        <w:t>;</w:t>
      </w:r>
    </w:p>
    <w:p w:rsidR="00CD4CB0" w:rsidRPr="008D3D11" w:rsidRDefault="004708B2" w:rsidP="005A5E72">
      <w:pPr>
        <w:tabs>
          <w:tab w:val="left" w:pos="1134"/>
        </w:tabs>
        <w:spacing w:after="0" w:line="240" w:lineRule="auto"/>
        <w:ind w:firstLine="709"/>
        <w:jc w:val="both"/>
        <w:outlineLvl w:val="0"/>
        <w:rPr>
          <w:rFonts w:ascii="Times New Roman" w:eastAsia="Times New Roman" w:hAnsi="Times New Roman" w:cs="Times New Roman"/>
          <w:sz w:val="24"/>
          <w:szCs w:val="24"/>
        </w:rPr>
      </w:pPr>
      <w:r w:rsidRPr="008D3D11">
        <w:rPr>
          <w:rFonts w:ascii="Times New Roman" w:eastAsia="Times New Roman" w:hAnsi="Times New Roman" w:cs="Times New Roman"/>
          <w:sz w:val="24"/>
          <w:szCs w:val="24"/>
        </w:rPr>
        <w:t>д</w:t>
      </w:r>
      <w:r w:rsidR="00484E39" w:rsidRPr="008D3D11">
        <w:rPr>
          <w:rFonts w:ascii="Times New Roman" w:eastAsia="Times New Roman" w:hAnsi="Times New Roman" w:cs="Times New Roman"/>
          <w:sz w:val="24"/>
          <w:szCs w:val="24"/>
        </w:rPr>
        <w:t>)</w:t>
      </w:r>
      <w:r w:rsidR="0061065A" w:rsidRPr="008D3D11">
        <w:rPr>
          <w:rFonts w:ascii="Times New Roman" w:eastAsia="Times New Roman" w:hAnsi="Times New Roman" w:cs="Times New Roman"/>
          <w:sz w:val="24"/>
          <w:szCs w:val="24"/>
        </w:rPr>
        <w:tab/>
      </w:r>
      <w:r w:rsidR="00CD4CB0" w:rsidRPr="008D3D11">
        <w:rPr>
          <w:rFonts w:ascii="Times New Roman" w:eastAsia="Times New Roman" w:hAnsi="Times New Roman" w:cs="Times New Roman"/>
          <w:sz w:val="24"/>
          <w:szCs w:val="24"/>
        </w:rPr>
        <w:t>краткосрочные финансовые обязательства;</w:t>
      </w:r>
    </w:p>
    <w:p w:rsidR="00CD4CB0" w:rsidRPr="008D3D11" w:rsidRDefault="004708B2" w:rsidP="005A5E72">
      <w:pPr>
        <w:tabs>
          <w:tab w:val="left" w:pos="1134"/>
        </w:tabs>
        <w:spacing w:after="0" w:line="240" w:lineRule="auto"/>
        <w:ind w:firstLine="709"/>
        <w:jc w:val="both"/>
        <w:outlineLvl w:val="0"/>
        <w:rPr>
          <w:rFonts w:ascii="Times New Roman" w:eastAsia="Times New Roman" w:hAnsi="Times New Roman" w:cs="Times New Roman"/>
          <w:sz w:val="24"/>
          <w:szCs w:val="24"/>
        </w:rPr>
      </w:pPr>
      <w:r w:rsidRPr="008D3D11">
        <w:rPr>
          <w:rFonts w:ascii="Times New Roman" w:eastAsia="Times New Roman" w:hAnsi="Times New Roman" w:cs="Times New Roman"/>
          <w:sz w:val="24"/>
          <w:szCs w:val="24"/>
        </w:rPr>
        <w:t>е</w:t>
      </w:r>
      <w:r w:rsidR="00484E39" w:rsidRPr="008D3D11">
        <w:rPr>
          <w:rFonts w:ascii="Times New Roman" w:eastAsia="Times New Roman" w:hAnsi="Times New Roman" w:cs="Times New Roman"/>
          <w:sz w:val="24"/>
          <w:szCs w:val="24"/>
        </w:rPr>
        <w:t>)</w:t>
      </w:r>
      <w:r w:rsidR="0061065A" w:rsidRPr="008D3D11">
        <w:rPr>
          <w:rFonts w:ascii="Times New Roman" w:eastAsia="Times New Roman" w:hAnsi="Times New Roman" w:cs="Times New Roman"/>
          <w:sz w:val="24"/>
          <w:szCs w:val="24"/>
        </w:rPr>
        <w:tab/>
      </w:r>
      <w:r w:rsidR="00CD4CB0" w:rsidRPr="008D3D11">
        <w:rPr>
          <w:rFonts w:ascii="Times New Roman" w:eastAsia="Times New Roman" w:hAnsi="Times New Roman" w:cs="Times New Roman"/>
          <w:sz w:val="24"/>
          <w:szCs w:val="24"/>
        </w:rPr>
        <w:t>краткосрочная торговая кредиторская задолженность;</w:t>
      </w:r>
    </w:p>
    <w:p w:rsidR="00FC0D34" w:rsidRPr="008D3D11" w:rsidRDefault="004708B2" w:rsidP="005A5E72">
      <w:pPr>
        <w:tabs>
          <w:tab w:val="left" w:pos="1134"/>
        </w:tabs>
        <w:spacing w:after="0" w:line="240" w:lineRule="auto"/>
        <w:ind w:firstLine="709"/>
        <w:jc w:val="both"/>
        <w:outlineLvl w:val="0"/>
        <w:rPr>
          <w:rFonts w:ascii="Times New Roman" w:eastAsia="Times New Roman" w:hAnsi="Times New Roman" w:cs="Times New Roman"/>
          <w:sz w:val="24"/>
          <w:szCs w:val="24"/>
        </w:rPr>
      </w:pPr>
      <w:r w:rsidRPr="008D3D11">
        <w:rPr>
          <w:rFonts w:ascii="Times New Roman" w:eastAsia="Times New Roman" w:hAnsi="Times New Roman" w:cs="Times New Roman"/>
          <w:sz w:val="24"/>
          <w:szCs w:val="24"/>
        </w:rPr>
        <w:t>ж</w:t>
      </w:r>
      <w:r w:rsidR="00484E39" w:rsidRPr="008D3D11">
        <w:rPr>
          <w:rFonts w:ascii="Times New Roman" w:eastAsia="Times New Roman" w:hAnsi="Times New Roman" w:cs="Times New Roman"/>
          <w:sz w:val="24"/>
          <w:szCs w:val="24"/>
        </w:rPr>
        <w:t>)</w:t>
      </w:r>
      <w:r w:rsidR="0061065A" w:rsidRPr="008D3D11">
        <w:rPr>
          <w:rFonts w:ascii="Times New Roman" w:eastAsia="Times New Roman" w:hAnsi="Times New Roman" w:cs="Times New Roman"/>
          <w:sz w:val="24"/>
          <w:szCs w:val="24"/>
        </w:rPr>
        <w:tab/>
      </w:r>
      <w:r w:rsidR="00CD4CB0" w:rsidRPr="008D3D11">
        <w:rPr>
          <w:rFonts w:ascii="Times New Roman" w:eastAsia="Times New Roman" w:hAnsi="Times New Roman" w:cs="Times New Roman"/>
          <w:sz w:val="24"/>
          <w:szCs w:val="24"/>
        </w:rPr>
        <w:t>прочая краткосрочная кредиторская задолженность;</w:t>
      </w:r>
    </w:p>
    <w:p w:rsidR="00CD4CB0" w:rsidRPr="008D3D11" w:rsidRDefault="004708B2" w:rsidP="005A5E72">
      <w:pPr>
        <w:tabs>
          <w:tab w:val="left" w:pos="1134"/>
        </w:tabs>
        <w:spacing w:after="0" w:line="240" w:lineRule="auto"/>
        <w:ind w:firstLine="709"/>
        <w:jc w:val="both"/>
        <w:outlineLvl w:val="0"/>
        <w:rPr>
          <w:rFonts w:ascii="Times New Roman" w:eastAsia="Times New Roman" w:hAnsi="Times New Roman" w:cs="Times New Roman"/>
          <w:sz w:val="24"/>
          <w:szCs w:val="24"/>
        </w:rPr>
      </w:pPr>
      <w:r w:rsidRPr="008D3D11">
        <w:rPr>
          <w:rFonts w:ascii="Times New Roman" w:eastAsia="Times New Roman" w:hAnsi="Times New Roman" w:cs="Times New Roman"/>
          <w:sz w:val="24"/>
          <w:szCs w:val="24"/>
        </w:rPr>
        <w:t>з</w:t>
      </w:r>
      <w:r w:rsidR="00E72138" w:rsidRPr="008D3D11">
        <w:rPr>
          <w:rFonts w:ascii="Times New Roman" w:eastAsia="Times New Roman" w:hAnsi="Times New Roman" w:cs="Times New Roman"/>
          <w:sz w:val="24"/>
          <w:szCs w:val="24"/>
        </w:rPr>
        <w:t>)</w:t>
      </w:r>
      <w:r w:rsidR="00E72138" w:rsidRPr="008D3D11">
        <w:rPr>
          <w:rFonts w:ascii="Times New Roman" w:eastAsia="Times New Roman" w:hAnsi="Times New Roman" w:cs="Times New Roman"/>
          <w:sz w:val="24"/>
          <w:szCs w:val="24"/>
        </w:rPr>
        <w:tab/>
      </w:r>
      <w:r w:rsidR="00CD4CB0" w:rsidRPr="008D3D11">
        <w:rPr>
          <w:rFonts w:ascii="Times New Roman" w:eastAsia="Times New Roman" w:hAnsi="Times New Roman" w:cs="Times New Roman"/>
          <w:sz w:val="24"/>
          <w:szCs w:val="24"/>
        </w:rPr>
        <w:t>краткосрочные оценочные обязательства (резервы);</w:t>
      </w:r>
    </w:p>
    <w:p w:rsidR="00CD4CB0" w:rsidRPr="008D3D11" w:rsidRDefault="004708B2" w:rsidP="005A5E72">
      <w:pPr>
        <w:tabs>
          <w:tab w:val="left" w:pos="1134"/>
        </w:tabs>
        <w:spacing w:after="0" w:line="240" w:lineRule="auto"/>
        <w:ind w:firstLine="709"/>
        <w:jc w:val="both"/>
        <w:outlineLvl w:val="0"/>
        <w:rPr>
          <w:rFonts w:ascii="Times New Roman" w:eastAsia="Times New Roman" w:hAnsi="Times New Roman" w:cs="Times New Roman"/>
          <w:sz w:val="24"/>
          <w:szCs w:val="24"/>
        </w:rPr>
      </w:pPr>
      <w:r w:rsidRPr="008D3D11">
        <w:rPr>
          <w:rFonts w:ascii="Times New Roman" w:eastAsia="Times New Roman" w:hAnsi="Times New Roman" w:cs="Times New Roman"/>
          <w:sz w:val="24"/>
          <w:szCs w:val="24"/>
        </w:rPr>
        <w:t>и</w:t>
      </w:r>
      <w:r w:rsidR="00484E39" w:rsidRPr="008D3D11">
        <w:rPr>
          <w:rFonts w:ascii="Times New Roman" w:eastAsia="Times New Roman" w:hAnsi="Times New Roman" w:cs="Times New Roman"/>
          <w:sz w:val="24"/>
          <w:szCs w:val="24"/>
        </w:rPr>
        <w:t>)</w:t>
      </w:r>
      <w:r w:rsidR="0061065A" w:rsidRPr="008D3D11">
        <w:rPr>
          <w:rFonts w:ascii="Times New Roman" w:eastAsia="Times New Roman" w:hAnsi="Times New Roman" w:cs="Times New Roman"/>
          <w:sz w:val="24"/>
          <w:szCs w:val="24"/>
        </w:rPr>
        <w:tab/>
      </w:r>
      <w:r w:rsidR="009641A1" w:rsidRPr="008D3D11">
        <w:rPr>
          <w:rFonts w:ascii="Times New Roman" w:eastAsia="Times New Roman" w:hAnsi="Times New Roman" w:cs="Times New Roman"/>
          <w:sz w:val="24"/>
          <w:szCs w:val="24"/>
        </w:rPr>
        <w:t>краткосрочные обязательства по страхованию, перестрахованию и сострахованию</w:t>
      </w:r>
      <w:r w:rsidR="00CD4CB0" w:rsidRPr="008D3D11">
        <w:rPr>
          <w:rFonts w:ascii="Times New Roman" w:eastAsia="Times New Roman" w:hAnsi="Times New Roman" w:cs="Times New Roman"/>
          <w:sz w:val="24"/>
          <w:szCs w:val="24"/>
        </w:rPr>
        <w:t>;</w:t>
      </w:r>
    </w:p>
    <w:p w:rsidR="00CD4CB0" w:rsidRPr="008D3D11" w:rsidRDefault="004708B2" w:rsidP="005A5E72">
      <w:pPr>
        <w:tabs>
          <w:tab w:val="left" w:pos="1134"/>
          <w:tab w:val="left" w:pos="3922"/>
        </w:tabs>
        <w:spacing w:after="0" w:line="240" w:lineRule="auto"/>
        <w:ind w:firstLine="709"/>
        <w:jc w:val="both"/>
        <w:outlineLvl w:val="0"/>
        <w:rPr>
          <w:rFonts w:ascii="Times New Roman" w:eastAsia="Times New Roman" w:hAnsi="Times New Roman" w:cs="Times New Roman"/>
          <w:sz w:val="24"/>
          <w:szCs w:val="24"/>
        </w:rPr>
      </w:pPr>
      <w:r w:rsidRPr="008D3D11">
        <w:rPr>
          <w:rFonts w:ascii="Times New Roman" w:eastAsia="Times New Roman" w:hAnsi="Times New Roman" w:cs="Times New Roman"/>
          <w:sz w:val="24"/>
          <w:szCs w:val="24"/>
        </w:rPr>
        <w:t>к</w:t>
      </w:r>
      <w:r w:rsidR="00484E39" w:rsidRPr="008D3D11">
        <w:rPr>
          <w:rFonts w:ascii="Times New Roman" w:eastAsia="Times New Roman" w:hAnsi="Times New Roman" w:cs="Times New Roman"/>
          <w:sz w:val="24"/>
          <w:szCs w:val="24"/>
        </w:rPr>
        <w:t>)</w:t>
      </w:r>
      <w:r w:rsidR="0061065A" w:rsidRPr="008D3D11">
        <w:rPr>
          <w:rFonts w:ascii="Times New Roman" w:eastAsia="Times New Roman" w:hAnsi="Times New Roman" w:cs="Times New Roman"/>
          <w:sz w:val="24"/>
          <w:szCs w:val="24"/>
        </w:rPr>
        <w:tab/>
      </w:r>
      <w:r w:rsidR="00CD4CB0" w:rsidRPr="008D3D11">
        <w:rPr>
          <w:rFonts w:ascii="Times New Roman" w:eastAsia="Times New Roman" w:hAnsi="Times New Roman" w:cs="Times New Roman"/>
          <w:sz w:val="24"/>
          <w:szCs w:val="24"/>
        </w:rPr>
        <w:t>прочие обязательства.</w:t>
      </w:r>
    </w:p>
    <w:p w:rsidR="007313CA" w:rsidRPr="004D2D18" w:rsidRDefault="007313CA" w:rsidP="005A5E72">
      <w:pPr>
        <w:pStyle w:val="ad"/>
        <w:numPr>
          <w:ilvl w:val="0"/>
          <w:numId w:val="3"/>
        </w:numPr>
        <w:tabs>
          <w:tab w:val="left" w:pos="1134"/>
        </w:tabs>
        <w:spacing w:after="0" w:line="240" w:lineRule="auto"/>
        <w:ind w:left="0" w:firstLine="709"/>
        <w:jc w:val="both"/>
        <w:outlineLvl w:val="0"/>
        <w:rPr>
          <w:rFonts w:ascii="Times New Roman CE" w:eastAsia="Times New Roman" w:hAnsi="Times New Roman CE" w:cs="Times New Roman"/>
          <w:color w:val="000000"/>
          <w:sz w:val="24"/>
          <w:szCs w:val="24"/>
        </w:rPr>
      </w:pPr>
      <w:r w:rsidRPr="004D2D18">
        <w:rPr>
          <w:rFonts w:ascii="Times New Roman CE" w:eastAsia="Times New Roman" w:hAnsi="Times New Roman CE" w:cs="Times New Roman"/>
          <w:color w:val="000000"/>
          <w:sz w:val="24"/>
          <w:szCs w:val="24"/>
        </w:rPr>
        <w:lastRenderedPageBreak/>
        <w:t>В целях расчета стоимости чистых активов страховой организации на конец каждого отчетного периода, установленного в настоящей Инструкции, следует оценивать (переоценивать) активы (обязательства) по справедливой стоимости посредством отражения в учете сумм переоценки либо путем расчета резерва по сомнительным долгам.</w:t>
      </w:r>
    </w:p>
    <w:p w:rsidR="007313CA" w:rsidRPr="004D2D18" w:rsidRDefault="007313CA" w:rsidP="005A5E72">
      <w:pPr>
        <w:pStyle w:val="ad"/>
        <w:numPr>
          <w:ilvl w:val="0"/>
          <w:numId w:val="3"/>
        </w:numPr>
        <w:tabs>
          <w:tab w:val="left" w:pos="1134"/>
        </w:tabs>
        <w:spacing w:after="0" w:line="240" w:lineRule="auto"/>
        <w:ind w:left="0" w:firstLine="709"/>
        <w:jc w:val="both"/>
        <w:outlineLvl w:val="0"/>
        <w:rPr>
          <w:rFonts w:ascii="Times New Roman CE" w:eastAsia="Times New Roman" w:hAnsi="Times New Roman CE" w:cs="Times New Roman"/>
          <w:color w:val="000000"/>
          <w:sz w:val="24"/>
          <w:szCs w:val="24"/>
        </w:rPr>
      </w:pPr>
      <w:r w:rsidRPr="004D2D18">
        <w:rPr>
          <w:rFonts w:ascii="Times New Roman CE" w:eastAsia="Times New Roman" w:hAnsi="Times New Roman CE" w:cs="Times New Roman"/>
          <w:color w:val="000000"/>
          <w:sz w:val="24"/>
          <w:szCs w:val="24"/>
        </w:rPr>
        <w:t>Резерв по сомнительным долгам рассчитывается страховой организацией согласно требованиям, изложенным в Приложении №</w:t>
      </w:r>
      <w:r w:rsidR="005A5E72">
        <w:rPr>
          <w:rFonts w:ascii="Times New Roman CE" w:eastAsia="Times New Roman" w:hAnsi="Times New Roman CE" w:cs="Times New Roman"/>
          <w:color w:val="000000"/>
          <w:sz w:val="24"/>
          <w:szCs w:val="24"/>
        </w:rPr>
        <w:t> </w:t>
      </w:r>
      <w:r w:rsidRPr="004D2D18">
        <w:rPr>
          <w:rFonts w:ascii="Times New Roman CE" w:eastAsia="Times New Roman" w:hAnsi="Times New Roman CE" w:cs="Times New Roman"/>
          <w:color w:val="000000"/>
          <w:sz w:val="24"/>
          <w:szCs w:val="24"/>
        </w:rPr>
        <w:t>1 к настоящей Инструкции.</w:t>
      </w:r>
    </w:p>
    <w:p w:rsidR="009641A1" w:rsidRPr="004D2D18" w:rsidRDefault="00E03063" w:rsidP="005A5E72">
      <w:pPr>
        <w:pStyle w:val="ad"/>
        <w:numPr>
          <w:ilvl w:val="0"/>
          <w:numId w:val="3"/>
        </w:numPr>
        <w:tabs>
          <w:tab w:val="left" w:pos="1134"/>
        </w:tabs>
        <w:spacing w:after="0" w:line="240" w:lineRule="auto"/>
        <w:ind w:left="0" w:firstLine="709"/>
        <w:jc w:val="both"/>
        <w:outlineLvl w:val="0"/>
        <w:rPr>
          <w:rFonts w:ascii="Times New Roman CE" w:eastAsia="Times New Roman" w:hAnsi="Times New Roman CE" w:cs="Times New Roman"/>
          <w:color w:val="000000"/>
          <w:sz w:val="24"/>
          <w:szCs w:val="24"/>
        </w:rPr>
      </w:pPr>
      <w:r w:rsidRPr="004D2D18">
        <w:rPr>
          <w:rFonts w:ascii="Times New Roman CE" w:eastAsia="Times New Roman" w:hAnsi="Times New Roman CE" w:cs="Times New Roman"/>
          <w:color w:val="000000"/>
          <w:sz w:val="24"/>
          <w:szCs w:val="24"/>
        </w:rPr>
        <w:t>А</w:t>
      </w:r>
      <w:r w:rsidR="006952DB" w:rsidRPr="004D2D18">
        <w:rPr>
          <w:rFonts w:ascii="Times New Roman CE" w:eastAsia="Times New Roman" w:hAnsi="Times New Roman CE" w:cs="Times New Roman"/>
          <w:color w:val="000000"/>
          <w:sz w:val="24"/>
          <w:szCs w:val="24"/>
        </w:rPr>
        <w:t xml:space="preserve">ктивы </w:t>
      </w:r>
      <w:r w:rsidR="00200013" w:rsidRPr="004D2D18">
        <w:rPr>
          <w:rFonts w:ascii="Times New Roman CE" w:eastAsia="Times New Roman" w:hAnsi="Times New Roman CE" w:cs="Times New Roman"/>
          <w:color w:val="000000"/>
          <w:sz w:val="24"/>
          <w:szCs w:val="24"/>
        </w:rPr>
        <w:t xml:space="preserve">и обязательства </w:t>
      </w:r>
      <w:r w:rsidR="006952DB" w:rsidRPr="004D2D18">
        <w:rPr>
          <w:rFonts w:ascii="Times New Roman CE" w:eastAsia="Times New Roman" w:hAnsi="Times New Roman CE" w:cs="Times New Roman"/>
          <w:color w:val="000000"/>
          <w:sz w:val="24"/>
          <w:szCs w:val="24"/>
        </w:rPr>
        <w:t xml:space="preserve">включаются в расчет </w:t>
      </w:r>
      <w:r w:rsidR="00BC2953" w:rsidRPr="004D2D18">
        <w:rPr>
          <w:rFonts w:ascii="Times New Roman CE" w:eastAsia="Times New Roman" w:hAnsi="Times New Roman CE" w:cs="Times New Roman"/>
          <w:color w:val="000000"/>
          <w:sz w:val="24"/>
          <w:szCs w:val="24"/>
        </w:rPr>
        <w:t xml:space="preserve">стоимости чистых активов </w:t>
      </w:r>
      <w:r w:rsidR="006952DB" w:rsidRPr="004D2D18">
        <w:rPr>
          <w:rFonts w:ascii="Times New Roman CE" w:eastAsia="Times New Roman" w:hAnsi="Times New Roman CE" w:cs="Times New Roman"/>
          <w:color w:val="000000"/>
          <w:sz w:val="24"/>
          <w:szCs w:val="24"/>
        </w:rPr>
        <w:t xml:space="preserve">по справедливой стоимости, определяемой </w:t>
      </w:r>
      <w:r w:rsidR="00155A94" w:rsidRPr="004D2D18">
        <w:rPr>
          <w:rFonts w:ascii="Times New Roman CE" w:eastAsia="Times New Roman" w:hAnsi="Times New Roman CE" w:cs="Times New Roman"/>
          <w:color w:val="000000"/>
          <w:sz w:val="24"/>
          <w:szCs w:val="24"/>
        </w:rPr>
        <w:t>по</w:t>
      </w:r>
      <w:r w:rsidR="00200013" w:rsidRPr="004D2D18">
        <w:rPr>
          <w:rFonts w:ascii="Times New Roman CE" w:eastAsia="Times New Roman" w:hAnsi="Times New Roman CE" w:cs="Times New Roman"/>
          <w:color w:val="000000"/>
          <w:sz w:val="24"/>
          <w:szCs w:val="24"/>
        </w:rPr>
        <w:t xml:space="preserve"> результат</w:t>
      </w:r>
      <w:r w:rsidR="00155A94" w:rsidRPr="004D2D18">
        <w:rPr>
          <w:rFonts w:ascii="Times New Roman CE" w:eastAsia="Times New Roman" w:hAnsi="Times New Roman CE" w:cs="Times New Roman"/>
          <w:color w:val="000000"/>
          <w:sz w:val="24"/>
          <w:szCs w:val="24"/>
        </w:rPr>
        <w:t>ам</w:t>
      </w:r>
      <w:r w:rsidR="00200013" w:rsidRPr="004D2D18">
        <w:rPr>
          <w:rFonts w:ascii="Times New Roman CE" w:eastAsia="Times New Roman" w:hAnsi="Times New Roman CE" w:cs="Times New Roman"/>
          <w:color w:val="000000"/>
          <w:sz w:val="24"/>
          <w:szCs w:val="24"/>
        </w:rPr>
        <w:t xml:space="preserve"> осуществления </w:t>
      </w:r>
      <w:r w:rsidR="007313CA" w:rsidRPr="004D2D18">
        <w:rPr>
          <w:rFonts w:ascii="Times New Roman CE" w:eastAsia="Times New Roman" w:hAnsi="Times New Roman CE" w:cs="Times New Roman"/>
          <w:color w:val="000000"/>
          <w:sz w:val="24"/>
          <w:szCs w:val="24"/>
        </w:rPr>
        <w:t xml:space="preserve">оценки (переоценки), поправки </w:t>
      </w:r>
      <w:r w:rsidR="008534AB" w:rsidRPr="004D2D18">
        <w:rPr>
          <w:rFonts w:ascii="Times New Roman CE" w:eastAsia="Times New Roman" w:hAnsi="Times New Roman CE" w:cs="Times New Roman"/>
          <w:color w:val="000000"/>
          <w:sz w:val="24"/>
          <w:szCs w:val="24"/>
        </w:rPr>
        <w:t>на величину рассчитанного резерва по сомнительным долгам</w:t>
      </w:r>
      <w:r w:rsidR="007313CA" w:rsidRPr="004D2D18">
        <w:rPr>
          <w:rFonts w:ascii="Times New Roman CE" w:eastAsia="Times New Roman" w:hAnsi="Times New Roman CE" w:cs="Times New Roman"/>
          <w:color w:val="000000"/>
          <w:sz w:val="24"/>
          <w:szCs w:val="24"/>
        </w:rPr>
        <w:t xml:space="preserve"> </w:t>
      </w:r>
      <w:r w:rsidR="00200013" w:rsidRPr="004D2D18">
        <w:rPr>
          <w:rFonts w:ascii="Times New Roman CE" w:eastAsia="Times New Roman" w:hAnsi="Times New Roman CE" w:cs="Times New Roman"/>
          <w:color w:val="000000"/>
          <w:sz w:val="24"/>
          <w:szCs w:val="24"/>
        </w:rPr>
        <w:t xml:space="preserve">активов </w:t>
      </w:r>
      <w:r w:rsidR="007313CA" w:rsidRPr="004D2D18">
        <w:rPr>
          <w:rFonts w:ascii="Times New Roman CE" w:eastAsia="Times New Roman" w:hAnsi="Times New Roman CE" w:cs="Times New Roman"/>
          <w:color w:val="000000"/>
          <w:sz w:val="24"/>
          <w:szCs w:val="24"/>
        </w:rPr>
        <w:t>(</w:t>
      </w:r>
      <w:r w:rsidR="003E3D94" w:rsidRPr="004D2D18">
        <w:rPr>
          <w:rFonts w:ascii="Times New Roman CE" w:eastAsia="Times New Roman" w:hAnsi="Times New Roman CE" w:cs="Times New Roman"/>
          <w:color w:val="000000"/>
          <w:sz w:val="24"/>
          <w:szCs w:val="24"/>
        </w:rPr>
        <w:t>обязательств</w:t>
      </w:r>
      <w:r w:rsidR="007313CA" w:rsidRPr="004D2D18">
        <w:rPr>
          <w:rFonts w:ascii="Times New Roman CE" w:eastAsia="Times New Roman" w:hAnsi="Times New Roman CE" w:cs="Times New Roman"/>
          <w:color w:val="000000"/>
          <w:sz w:val="24"/>
          <w:szCs w:val="24"/>
        </w:rPr>
        <w:t>)</w:t>
      </w:r>
      <w:r w:rsidR="003E3D94" w:rsidRPr="004D2D18">
        <w:rPr>
          <w:rFonts w:ascii="Times New Roman CE" w:eastAsia="Times New Roman" w:hAnsi="Times New Roman CE" w:cs="Times New Roman"/>
          <w:color w:val="000000"/>
          <w:sz w:val="24"/>
          <w:szCs w:val="24"/>
        </w:rPr>
        <w:t>,</w:t>
      </w:r>
      <w:r w:rsidR="00200013" w:rsidRPr="004D2D18">
        <w:rPr>
          <w:rFonts w:ascii="Times New Roman CE" w:eastAsia="Times New Roman" w:hAnsi="Times New Roman CE" w:cs="Times New Roman"/>
          <w:color w:val="000000"/>
          <w:sz w:val="24"/>
          <w:szCs w:val="24"/>
        </w:rPr>
        <w:t xml:space="preserve"> принимаемых в расчет, </w:t>
      </w:r>
      <w:r w:rsidR="003E3D94" w:rsidRPr="004D2D18">
        <w:rPr>
          <w:rFonts w:ascii="Times New Roman CE" w:eastAsia="Times New Roman" w:hAnsi="Times New Roman CE" w:cs="Times New Roman"/>
          <w:color w:val="000000"/>
          <w:sz w:val="24"/>
          <w:szCs w:val="24"/>
        </w:rPr>
        <w:t>с целью их</w:t>
      </w:r>
      <w:r w:rsidR="00200013" w:rsidRPr="004D2D18">
        <w:rPr>
          <w:rFonts w:ascii="Times New Roman CE" w:eastAsia="Times New Roman" w:hAnsi="Times New Roman CE" w:cs="Times New Roman"/>
          <w:color w:val="000000"/>
          <w:sz w:val="24"/>
          <w:szCs w:val="24"/>
        </w:rPr>
        <w:t xml:space="preserve"> корректно</w:t>
      </w:r>
      <w:r w:rsidR="003E3D94" w:rsidRPr="004D2D18">
        <w:rPr>
          <w:rFonts w:ascii="Times New Roman CE" w:eastAsia="Times New Roman" w:hAnsi="Times New Roman CE" w:cs="Times New Roman"/>
          <w:color w:val="000000"/>
          <w:sz w:val="24"/>
          <w:szCs w:val="24"/>
        </w:rPr>
        <w:t>го</w:t>
      </w:r>
      <w:r w:rsidR="00200013" w:rsidRPr="004D2D18">
        <w:rPr>
          <w:rFonts w:ascii="Times New Roman CE" w:eastAsia="Times New Roman" w:hAnsi="Times New Roman CE" w:cs="Times New Roman"/>
          <w:color w:val="000000"/>
          <w:sz w:val="24"/>
          <w:szCs w:val="24"/>
        </w:rPr>
        <w:t xml:space="preserve"> признания в бухгалтерском учете </w:t>
      </w:r>
      <w:r w:rsidR="003E3D94" w:rsidRPr="004D2D18">
        <w:rPr>
          <w:rFonts w:ascii="Times New Roman CE" w:eastAsia="Times New Roman" w:hAnsi="Times New Roman CE" w:cs="Times New Roman"/>
          <w:color w:val="000000"/>
          <w:sz w:val="24"/>
          <w:szCs w:val="24"/>
        </w:rPr>
        <w:t xml:space="preserve">страховой </w:t>
      </w:r>
      <w:r w:rsidR="00200013" w:rsidRPr="004D2D18">
        <w:rPr>
          <w:rFonts w:ascii="Times New Roman CE" w:eastAsia="Times New Roman" w:hAnsi="Times New Roman CE" w:cs="Times New Roman"/>
          <w:color w:val="000000"/>
          <w:sz w:val="24"/>
          <w:szCs w:val="24"/>
        </w:rPr>
        <w:t>организации</w:t>
      </w:r>
      <w:r w:rsidRPr="004D2D18">
        <w:rPr>
          <w:rFonts w:ascii="Times New Roman CE" w:eastAsia="Times New Roman" w:hAnsi="Times New Roman CE" w:cs="Times New Roman"/>
          <w:color w:val="000000"/>
          <w:sz w:val="24"/>
          <w:szCs w:val="24"/>
        </w:rPr>
        <w:t>.</w:t>
      </w:r>
    </w:p>
    <w:p w:rsidR="00173E56" w:rsidRPr="004D2D18" w:rsidRDefault="008534AB" w:rsidP="008534AB">
      <w:pPr>
        <w:pStyle w:val="ad"/>
        <w:numPr>
          <w:ilvl w:val="0"/>
          <w:numId w:val="3"/>
        </w:numPr>
        <w:tabs>
          <w:tab w:val="left" w:pos="993"/>
        </w:tabs>
        <w:spacing w:after="0" w:line="240" w:lineRule="auto"/>
        <w:ind w:left="0" w:firstLine="709"/>
        <w:jc w:val="both"/>
        <w:outlineLvl w:val="0"/>
        <w:rPr>
          <w:rFonts w:ascii="Times New Roman CE" w:eastAsia="Times New Roman" w:hAnsi="Times New Roman CE" w:cs="Times New Roman"/>
          <w:color w:val="000000"/>
          <w:sz w:val="24"/>
          <w:szCs w:val="24"/>
        </w:rPr>
      </w:pPr>
      <w:r w:rsidRPr="004D2D18">
        <w:rPr>
          <w:rFonts w:ascii="Times New Roman CE" w:eastAsia="Times New Roman" w:hAnsi="Times New Roman CE" w:cs="Times New Roman"/>
          <w:color w:val="000000"/>
          <w:sz w:val="24"/>
          <w:szCs w:val="24"/>
        </w:rPr>
        <w:t>Ч</w:t>
      </w:r>
      <w:r w:rsidR="00173E56" w:rsidRPr="004D2D18">
        <w:rPr>
          <w:rFonts w:ascii="Times New Roman CE" w:eastAsia="Times New Roman" w:hAnsi="Times New Roman CE" w:cs="Times New Roman"/>
          <w:color w:val="000000"/>
          <w:sz w:val="24"/>
          <w:szCs w:val="24"/>
        </w:rPr>
        <w:t>истые активы страхов</w:t>
      </w:r>
      <w:r w:rsidRPr="004D2D18">
        <w:rPr>
          <w:rFonts w:ascii="Times New Roman CE" w:eastAsia="Times New Roman" w:hAnsi="Times New Roman CE" w:cs="Times New Roman"/>
          <w:color w:val="000000"/>
          <w:sz w:val="24"/>
          <w:szCs w:val="24"/>
        </w:rPr>
        <w:t>ой</w:t>
      </w:r>
      <w:r w:rsidR="00173E56" w:rsidRPr="004D2D18">
        <w:rPr>
          <w:rFonts w:ascii="Times New Roman CE" w:eastAsia="Times New Roman" w:hAnsi="Times New Roman CE" w:cs="Times New Roman"/>
          <w:color w:val="000000"/>
          <w:sz w:val="24"/>
          <w:szCs w:val="24"/>
        </w:rPr>
        <w:t xml:space="preserve"> организаци</w:t>
      </w:r>
      <w:r w:rsidRPr="004D2D18">
        <w:rPr>
          <w:rFonts w:ascii="Times New Roman CE" w:eastAsia="Times New Roman" w:hAnsi="Times New Roman CE" w:cs="Times New Roman"/>
          <w:color w:val="000000"/>
          <w:sz w:val="24"/>
          <w:szCs w:val="24"/>
        </w:rPr>
        <w:t>и</w:t>
      </w:r>
      <w:r w:rsidR="00173E56" w:rsidRPr="004D2D18">
        <w:rPr>
          <w:rFonts w:ascii="Times New Roman CE" w:eastAsia="Times New Roman" w:hAnsi="Times New Roman CE" w:cs="Times New Roman"/>
          <w:color w:val="000000"/>
          <w:sz w:val="24"/>
          <w:szCs w:val="24"/>
        </w:rPr>
        <w:t xml:space="preserve"> определяются по формуле:</w:t>
      </w:r>
    </w:p>
    <w:p w:rsidR="00173E56" w:rsidRPr="004D2D18" w:rsidRDefault="00173E56" w:rsidP="00173E56">
      <w:pPr>
        <w:pStyle w:val="ad"/>
        <w:tabs>
          <w:tab w:val="left" w:pos="993"/>
        </w:tabs>
        <w:spacing w:after="0" w:line="240" w:lineRule="auto"/>
        <w:ind w:left="709"/>
        <w:jc w:val="center"/>
        <w:outlineLvl w:val="0"/>
        <w:rPr>
          <w:rFonts w:ascii="Times New Roman CE" w:eastAsia="Times New Roman" w:hAnsi="Times New Roman CE" w:cs="Times New Roman"/>
          <w:color w:val="000000"/>
          <w:sz w:val="24"/>
          <w:szCs w:val="24"/>
        </w:rPr>
      </w:pPr>
      <w:r w:rsidRPr="004D2D18">
        <w:rPr>
          <w:rFonts w:ascii="Times New Roman CE" w:eastAsia="Times New Roman" w:hAnsi="Times New Roman CE" w:cs="Times New Roman"/>
          <w:color w:val="000000"/>
          <w:sz w:val="24"/>
          <w:szCs w:val="24"/>
        </w:rPr>
        <w:t xml:space="preserve">Чистые активы = (Активы, принимаемые в расчет – </w:t>
      </w:r>
      <w:r w:rsidR="008534AB" w:rsidRPr="004D2D18">
        <w:rPr>
          <w:rFonts w:ascii="Times New Roman CE" w:eastAsia="Times New Roman" w:hAnsi="Times New Roman CE" w:cs="Times New Roman"/>
          <w:color w:val="000000"/>
          <w:sz w:val="24"/>
          <w:szCs w:val="24"/>
        </w:rPr>
        <w:t>Рассчитанный</w:t>
      </w:r>
      <w:r w:rsidRPr="004D2D18">
        <w:rPr>
          <w:rFonts w:ascii="Times New Roman CE" w:eastAsia="Times New Roman" w:hAnsi="Times New Roman CE" w:cs="Times New Roman"/>
          <w:color w:val="000000"/>
          <w:sz w:val="24"/>
          <w:szCs w:val="24"/>
        </w:rPr>
        <w:t xml:space="preserve"> резерв по сомнительным долгам </w:t>
      </w:r>
      <w:r w:rsidR="008534AB" w:rsidRPr="004D2D18">
        <w:rPr>
          <w:rFonts w:ascii="Times New Roman CE" w:eastAsia="Times New Roman" w:hAnsi="Times New Roman CE" w:cs="Times New Roman"/>
          <w:color w:val="000000"/>
          <w:sz w:val="24"/>
          <w:szCs w:val="24"/>
        </w:rPr>
        <w:t xml:space="preserve">+ </w:t>
      </w:r>
      <w:r w:rsidRPr="004D2D18">
        <w:rPr>
          <w:rFonts w:ascii="Times New Roman CE" w:eastAsia="Times New Roman" w:hAnsi="Times New Roman CE" w:cs="Times New Roman"/>
          <w:color w:val="000000"/>
          <w:sz w:val="24"/>
          <w:szCs w:val="24"/>
        </w:rPr>
        <w:t>положительн</w:t>
      </w:r>
      <w:r w:rsidR="008534AB" w:rsidRPr="004D2D18">
        <w:rPr>
          <w:rFonts w:ascii="Times New Roman CE" w:eastAsia="Times New Roman" w:hAnsi="Times New Roman CE" w:cs="Times New Roman"/>
          <w:color w:val="000000"/>
          <w:sz w:val="24"/>
          <w:szCs w:val="24"/>
        </w:rPr>
        <w:t>ая переоценка актив</w:t>
      </w:r>
      <w:r w:rsidR="00607310" w:rsidRPr="004D2D18">
        <w:rPr>
          <w:rFonts w:ascii="Times New Roman CE" w:eastAsia="Times New Roman" w:hAnsi="Times New Roman CE" w:cs="Times New Roman"/>
          <w:color w:val="000000"/>
          <w:sz w:val="24"/>
          <w:szCs w:val="24"/>
        </w:rPr>
        <w:t>ов</w:t>
      </w:r>
      <w:r w:rsidR="008534AB" w:rsidRPr="004D2D18">
        <w:rPr>
          <w:rFonts w:ascii="Times New Roman CE" w:eastAsia="Times New Roman" w:hAnsi="Times New Roman CE" w:cs="Times New Roman"/>
          <w:color w:val="000000"/>
          <w:sz w:val="24"/>
          <w:szCs w:val="24"/>
        </w:rPr>
        <w:t xml:space="preserve"> – </w:t>
      </w:r>
      <w:r w:rsidRPr="004D2D18">
        <w:rPr>
          <w:rFonts w:ascii="Times New Roman CE" w:eastAsia="Times New Roman" w:hAnsi="Times New Roman CE" w:cs="Times New Roman"/>
          <w:color w:val="000000"/>
          <w:sz w:val="24"/>
          <w:szCs w:val="24"/>
        </w:rPr>
        <w:t>отрицательн</w:t>
      </w:r>
      <w:r w:rsidR="008534AB" w:rsidRPr="004D2D18">
        <w:rPr>
          <w:rFonts w:ascii="Times New Roman CE" w:eastAsia="Times New Roman" w:hAnsi="Times New Roman CE" w:cs="Times New Roman"/>
          <w:color w:val="000000"/>
          <w:sz w:val="24"/>
          <w:szCs w:val="24"/>
        </w:rPr>
        <w:t>ая</w:t>
      </w:r>
      <w:r w:rsidRPr="004D2D18">
        <w:rPr>
          <w:rFonts w:ascii="Times New Roman CE" w:eastAsia="Times New Roman" w:hAnsi="Times New Roman CE" w:cs="Times New Roman"/>
          <w:color w:val="000000"/>
          <w:sz w:val="24"/>
          <w:szCs w:val="24"/>
        </w:rPr>
        <w:t xml:space="preserve"> переоценк</w:t>
      </w:r>
      <w:r w:rsidR="008534AB" w:rsidRPr="004D2D18">
        <w:rPr>
          <w:rFonts w:ascii="Times New Roman CE" w:eastAsia="Times New Roman" w:hAnsi="Times New Roman CE" w:cs="Times New Roman"/>
          <w:color w:val="000000"/>
          <w:sz w:val="24"/>
          <w:szCs w:val="24"/>
        </w:rPr>
        <w:t>а</w:t>
      </w:r>
      <w:r w:rsidRPr="004D2D18">
        <w:rPr>
          <w:rFonts w:ascii="Times New Roman CE" w:eastAsia="Times New Roman" w:hAnsi="Times New Roman CE" w:cs="Times New Roman"/>
          <w:color w:val="000000"/>
          <w:sz w:val="24"/>
          <w:szCs w:val="24"/>
        </w:rPr>
        <w:t xml:space="preserve"> актив</w:t>
      </w:r>
      <w:r w:rsidR="00607310" w:rsidRPr="004D2D18">
        <w:rPr>
          <w:rFonts w:ascii="Times New Roman CE" w:eastAsia="Times New Roman" w:hAnsi="Times New Roman CE" w:cs="Times New Roman"/>
          <w:color w:val="000000"/>
          <w:sz w:val="24"/>
          <w:szCs w:val="24"/>
        </w:rPr>
        <w:t>ов</w:t>
      </w:r>
      <w:r w:rsidRPr="004D2D18">
        <w:rPr>
          <w:rFonts w:ascii="Times New Roman CE" w:eastAsia="Times New Roman" w:hAnsi="Times New Roman CE" w:cs="Times New Roman"/>
          <w:color w:val="000000"/>
          <w:sz w:val="24"/>
          <w:szCs w:val="24"/>
        </w:rPr>
        <w:t xml:space="preserve">) – </w:t>
      </w:r>
      <w:r w:rsidR="008534AB" w:rsidRPr="004D2D18">
        <w:rPr>
          <w:rFonts w:ascii="Times New Roman CE" w:eastAsia="Times New Roman" w:hAnsi="Times New Roman CE" w:cs="Times New Roman"/>
          <w:color w:val="000000"/>
          <w:sz w:val="24"/>
          <w:szCs w:val="24"/>
        </w:rPr>
        <w:t>(</w:t>
      </w:r>
      <w:r w:rsidRPr="004D2D18">
        <w:rPr>
          <w:rFonts w:ascii="Times New Roman CE" w:eastAsia="Times New Roman" w:hAnsi="Times New Roman CE" w:cs="Times New Roman"/>
          <w:color w:val="000000"/>
          <w:sz w:val="24"/>
          <w:szCs w:val="24"/>
        </w:rPr>
        <w:t>Обязательства, принимаемые в расчет</w:t>
      </w:r>
      <w:r w:rsidR="008534AB" w:rsidRPr="004D2D18">
        <w:rPr>
          <w:rFonts w:ascii="Times New Roman CE" w:eastAsia="Times New Roman" w:hAnsi="Times New Roman CE" w:cs="Times New Roman"/>
          <w:color w:val="000000"/>
          <w:sz w:val="24"/>
          <w:szCs w:val="24"/>
        </w:rPr>
        <w:t xml:space="preserve"> + положительная переоценка обязательств – отрицательная переоценка обязательств)</w:t>
      </w:r>
    </w:p>
    <w:p w:rsidR="008534AB" w:rsidRDefault="008534AB" w:rsidP="00173E56">
      <w:pPr>
        <w:pStyle w:val="ad"/>
        <w:tabs>
          <w:tab w:val="left" w:pos="993"/>
        </w:tabs>
        <w:spacing w:after="0" w:line="240" w:lineRule="auto"/>
        <w:ind w:left="709"/>
        <w:jc w:val="center"/>
        <w:outlineLvl w:val="0"/>
        <w:rPr>
          <w:rFonts w:ascii="Times New Roman CE" w:eastAsia="Times New Roman" w:hAnsi="Times New Roman CE" w:cs="Times New Roman"/>
          <w:color w:val="000000"/>
          <w:sz w:val="24"/>
          <w:szCs w:val="24"/>
          <w:highlight w:val="yellow"/>
        </w:rPr>
      </w:pPr>
    </w:p>
    <w:p w:rsidR="00E03063" w:rsidRPr="008D3D11" w:rsidRDefault="00E03063" w:rsidP="00E03063">
      <w:pPr>
        <w:pStyle w:val="ad"/>
        <w:numPr>
          <w:ilvl w:val="0"/>
          <w:numId w:val="3"/>
        </w:numPr>
        <w:tabs>
          <w:tab w:val="left" w:pos="993"/>
        </w:tabs>
        <w:spacing w:after="0" w:line="240" w:lineRule="auto"/>
        <w:ind w:left="0" w:firstLine="709"/>
        <w:jc w:val="both"/>
        <w:outlineLvl w:val="0"/>
        <w:rPr>
          <w:rFonts w:ascii="Times New Roman CE" w:eastAsia="Times New Roman" w:hAnsi="Times New Roman CE" w:cs="Times New Roman"/>
          <w:color w:val="000000"/>
          <w:sz w:val="24"/>
          <w:szCs w:val="24"/>
        </w:rPr>
      </w:pPr>
      <w:r w:rsidRPr="008D3D11">
        <w:rPr>
          <w:rFonts w:ascii="Times New Roman CE" w:eastAsia="Times New Roman" w:hAnsi="Times New Roman CE" w:cs="Times New Roman"/>
          <w:color w:val="000000"/>
          <w:sz w:val="24"/>
          <w:szCs w:val="24"/>
        </w:rPr>
        <w:t>Актив не подлежит включению в расчет стоимости чистых активов в случае, если он обременен обязательствами по договорам залога при условии наличия фактов ненадлежащего исполнения обязательств, в обеспечение которых предоставлен данный актив.</w:t>
      </w:r>
    </w:p>
    <w:p w:rsidR="00E03063" w:rsidRPr="000B2FA8" w:rsidRDefault="008534AB" w:rsidP="00A2135B">
      <w:pPr>
        <w:pStyle w:val="ad"/>
        <w:numPr>
          <w:ilvl w:val="0"/>
          <w:numId w:val="3"/>
        </w:numPr>
        <w:tabs>
          <w:tab w:val="left" w:pos="993"/>
        </w:tabs>
        <w:spacing w:after="0" w:line="240" w:lineRule="auto"/>
        <w:ind w:left="0" w:firstLine="709"/>
        <w:jc w:val="both"/>
        <w:outlineLvl w:val="0"/>
        <w:rPr>
          <w:rFonts w:ascii="Times New Roman CE" w:eastAsia="Times New Roman" w:hAnsi="Times New Roman CE" w:cs="Times New Roman"/>
          <w:sz w:val="24"/>
          <w:szCs w:val="24"/>
        </w:rPr>
      </w:pPr>
      <w:r w:rsidRPr="000B2FA8">
        <w:rPr>
          <w:rFonts w:ascii="Times New Roman CE" w:eastAsia="Times New Roman" w:hAnsi="Times New Roman CE" w:cs="Times New Roman"/>
          <w:color w:val="000000"/>
          <w:sz w:val="24"/>
          <w:szCs w:val="24"/>
        </w:rPr>
        <w:t>Сомнительные долги</w:t>
      </w:r>
      <w:r w:rsidR="00A308A3" w:rsidRPr="000B2FA8">
        <w:rPr>
          <w:rFonts w:ascii="Times New Roman CE" w:eastAsia="Times New Roman" w:hAnsi="Times New Roman CE" w:cs="Times New Roman"/>
          <w:color w:val="000000"/>
          <w:sz w:val="24"/>
          <w:szCs w:val="24"/>
        </w:rPr>
        <w:t xml:space="preserve"> подлеж</w:t>
      </w:r>
      <w:r w:rsidRPr="000B2FA8">
        <w:rPr>
          <w:rFonts w:ascii="Times New Roman CE" w:eastAsia="Times New Roman" w:hAnsi="Times New Roman CE" w:cs="Times New Roman"/>
          <w:color w:val="000000"/>
          <w:sz w:val="24"/>
          <w:szCs w:val="24"/>
        </w:rPr>
        <w:t>а</w:t>
      </w:r>
      <w:r w:rsidR="00A308A3" w:rsidRPr="000B2FA8">
        <w:rPr>
          <w:rFonts w:ascii="Times New Roman CE" w:eastAsia="Times New Roman" w:hAnsi="Times New Roman CE" w:cs="Times New Roman"/>
          <w:color w:val="000000"/>
          <w:sz w:val="24"/>
          <w:szCs w:val="24"/>
        </w:rPr>
        <w:t xml:space="preserve">т включению в расчет чистых активов </w:t>
      </w:r>
      <w:r w:rsidR="00223FA3" w:rsidRPr="000B2FA8">
        <w:rPr>
          <w:rFonts w:ascii="Times New Roman CE" w:eastAsia="Times New Roman" w:hAnsi="Times New Roman CE" w:cs="Times New Roman"/>
          <w:color w:val="000000"/>
          <w:sz w:val="24"/>
          <w:szCs w:val="24"/>
        </w:rPr>
        <w:t>только</w:t>
      </w:r>
      <w:r w:rsidR="00A308A3" w:rsidRPr="000B2FA8">
        <w:rPr>
          <w:rFonts w:ascii="Times New Roman CE" w:eastAsia="Times New Roman" w:hAnsi="Times New Roman CE" w:cs="Times New Roman"/>
          <w:color w:val="000000"/>
          <w:sz w:val="24"/>
          <w:szCs w:val="24"/>
        </w:rPr>
        <w:t xml:space="preserve"> в случае </w:t>
      </w:r>
      <w:r w:rsidRPr="000B2FA8">
        <w:rPr>
          <w:rFonts w:ascii="Times New Roman CE" w:eastAsia="Times New Roman" w:hAnsi="Times New Roman CE" w:cs="Times New Roman"/>
          <w:color w:val="000000"/>
          <w:sz w:val="24"/>
          <w:szCs w:val="24"/>
        </w:rPr>
        <w:t>расчета</w:t>
      </w:r>
      <w:r w:rsidR="00A308A3" w:rsidRPr="000B2FA8">
        <w:rPr>
          <w:rFonts w:ascii="Times New Roman CE" w:eastAsia="Times New Roman" w:hAnsi="Times New Roman CE" w:cs="Times New Roman"/>
          <w:color w:val="000000"/>
          <w:sz w:val="24"/>
          <w:szCs w:val="24"/>
        </w:rPr>
        <w:t xml:space="preserve"> резерв</w:t>
      </w:r>
      <w:r w:rsidR="00104F07" w:rsidRPr="000B2FA8">
        <w:rPr>
          <w:rFonts w:ascii="Times New Roman CE" w:eastAsia="Times New Roman" w:hAnsi="Times New Roman CE" w:cs="Times New Roman"/>
          <w:color w:val="000000"/>
          <w:sz w:val="24"/>
          <w:szCs w:val="24"/>
        </w:rPr>
        <w:t>а</w:t>
      </w:r>
      <w:r w:rsidR="00A308A3" w:rsidRPr="000B2FA8">
        <w:rPr>
          <w:rFonts w:ascii="Times New Roman CE" w:eastAsia="Times New Roman" w:hAnsi="Times New Roman CE" w:cs="Times New Roman"/>
          <w:color w:val="000000"/>
          <w:sz w:val="24"/>
          <w:szCs w:val="24"/>
        </w:rPr>
        <w:t xml:space="preserve"> по сомнительным долгам </w:t>
      </w:r>
      <w:r w:rsidRPr="000B2FA8">
        <w:rPr>
          <w:rFonts w:ascii="Times New Roman CE" w:eastAsia="Times New Roman" w:hAnsi="Times New Roman CE" w:cs="Times New Roman"/>
          <w:color w:val="000000"/>
          <w:sz w:val="24"/>
          <w:szCs w:val="24"/>
        </w:rPr>
        <w:t>по ним</w:t>
      </w:r>
      <w:r w:rsidR="00A308A3" w:rsidRPr="000B2FA8">
        <w:rPr>
          <w:rFonts w:ascii="Times New Roman CE" w:eastAsia="Times New Roman" w:hAnsi="Times New Roman CE" w:cs="Times New Roman"/>
          <w:sz w:val="24"/>
          <w:szCs w:val="24"/>
        </w:rPr>
        <w:t>.</w:t>
      </w:r>
    </w:p>
    <w:p w:rsidR="007D2402" w:rsidRPr="00EB79B8" w:rsidRDefault="00DA5E1D" w:rsidP="00DA5E1D">
      <w:pPr>
        <w:pStyle w:val="ad"/>
        <w:numPr>
          <w:ilvl w:val="0"/>
          <w:numId w:val="3"/>
        </w:numPr>
        <w:tabs>
          <w:tab w:val="left" w:pos="993"/>
        </w:tabs>
        <w:spacing w:after="0" w:line="240" w:lineRule="auto"/>
        <w:ind w:left="0" w:firstLine="709"/>
        <w:jc w:val="both"/>
        <w:outlineLvl w:val="0"/>
        <w:rPr>
          <w:rFonts w:ascii="Times New Roman" w:eastAsia="Times New Roman" w:hAnsi="Times New Roman" w:cs="Times New Roman"/>
          <w:strike/>
          <w:sz w:val="24"/>
          <w:szCs w:val="24"/>
        </w:rPr>
      </w:pPr>
      <w:r w:rsidRPr="000B2FA8">
        <w:rPr>
          <w:rFonts w:ascii="Times New Roman CE" w:eastAsia="Times New Roman" w:hAnsi="Times New Roman CE" w:cs="Times New Roman CE"/>
          <w:color w:val="000000"/>
          <w:sz w:val="24"/>
          <w:szCs w:val="24"/>
        </w:rPr>
        <w:t>Стоимость чистых активов страховой организации должна быть не ниже размера ее уставного капитала</w:t>
      </w:r>
      <w:r w:rsidR="00EB79B8">
        <w:rPr>
          <w:rFonts w:ascii="Times New Roman CE" w:eastAsia="Times New Roman" w:hAnsi="Times New Roman CE" w:cs="Times New Roman CE"/>
          <w:color w:val="000000"/>
          <w:sz w:val="24"/>
          <w:szCs w:val="24"/>
        </w:rPr>
        <w:t xml:space="preserve"> </w:t>
      </w:r>
      <w:r w:rsidR="0072572D" w:rsidRPr="00EB79B8">
        <w:rPr>
          <w:rFonts w:ascii="Times New Roman CE" w:eastAsia="Times New Roman" w:hAnsi="Times New Roman CE" w:cs="Times New Roman CE"/>
          <w:sz w:val="24"/>
          <w:szCs w:val="24"/>
        </w:rPr>
        <w:t xml:space="preserve">и соответствующего требованиям </w:t>
      </w:r>
      <w:r w:rsidR="003D10BD" w:rsidRPr="00EB79B8">
        <w:rPr>
          <w:rFonts w:ascii="Times New Roman CE" w:eastAsia="Times New Roman" w:hAnsi="Times New Roman CE" w:cs="Times New Roman CE"/>
          <w:sz w:val="24"/>
          <w:szCs w:val="24"/>
        </w:rPr>
        <w:t>минимального размера уставного капитала страховой организации, установленного пунктом 3 статьи 19 Закона Приднестровской Молдавской Республики «Об организации страхового дела»</w:t>
      </w:r>
      <w:r w:rsidRPr="00EB79B8">
        <w:rPr>
          <w:rFonts w:ascii="Times New Roman CE" w:eastAsia="Times New Roman" w:hAnsi="Times New Roman CE" w:cs="Times New Roman CE"/>
          <w:sz w:val="24"/>
          <w:szCs w:val="24"/>
        </w:rPr>
        <w:t xml:space="preserve">. </w:t>
      </w:r>
    </w:p>
    <w:p w:rsidR="00DA5E1D" w:rsidRPr="006302F2" w:rsidRDefault="00DA5E1D" w:rsidP="006302F2">
      <w:pPr>
        <w:tabs>
          <w:tab w:val="left" w:pos="993"/>
        </w:tabs>
        <w:spacing w:after="0" w:line="240" w:lineRule="auto"/>
        <w:ind w:firstLine="709"/>
        <w:jc w:val="both"/>
        <w:outlineLvl w:val="0"/>
        <w:rPr>
          <w:rFonts w:ascii="Times New Roman" w:eastAsia="Times New Roman" w:hAnsi="Times New Roman" w:cs="Times New Roman"/>
          <w:strike/>
          <w:sz w:val="24"/>
          <w:szCs w:val="24"/>
        </w:rPr>
      </w:pPr>
      <w:r w:rsidRPr="007D2402">
        <w:rPr>
          <w:rFonts w:ascii="Times New Roman CE" w:eastAsia="Times New Roman" w:hAnsi="Times New Roman CE" w:cs="Times New Roman CE"/>
          <w:color w:val="000000"/>
          <w:sz w:val="24"/>
          <w:szCs w:val="24"/>
        </w:rPr>
        <w:t xml:space="preserve">Если по окончании второго года </w:t>
      </w:r>
      <w:r w:rsidR="0072572D" w:rsidRPr="007D2402">
        <w:rPr>
          <w:rFonts w:ascii="Times New Roman CE" w:eastAsia="Times New Roman" w:hAnsi="Times New Roman CE" w:cs="Times New Roman CE"/>
          <w:color w:val="000000"/>
          <w:sz w:val="24"/>
          <w:szCs w:val="24"/>
        </w:rPr>
        <w:t xml:space="preserve">и каждого </w:t>
      </w:r>
      <w:r w:rsidRPr="007D2402">
        <w:rPr>
          <w:rFonts w:ascii="Times New Roman CE" w:eastAsia="Times New Roman" w:hAnsi="Times New Roman CE" w:cs="Times New Roman CE"/>
          <w:color w:val="000000"/>
          <w:sz w:val="24"/>
          <w:szCs w:val="24"/>
        </w:rPr>
        <w:t xml:space="preserve">последующего финансового года стоимость чистых активов страховой организации </w:t>
      </w:r>
      <w:r w:rsidR="006302F2" w:rsidRPr="006302F2">
        <w:rPr>
          <w:rFonts w:ascii="Times New Roman CE" w:eastAsia="Times New Roman" w:hAnsi="Times New Roman CE" w:cs="Times New Roman CE"/>
          <w:sz w:val="24"/>
          <w:szCs w:val="24"/>
        </w:rPr>
        <w:t>по результатам расчетов и отражения в годовом бухгалтерском балансе</w:t>
      </w:r>
      <w:r w:rsidR="006302F2" w:rsidRPr="007D2402">
        <w:rPr>
          <w:rFonts w:ascii="Times New Roman CE" w:eastAsia="Times New Roman" w:hAnsi="Times New Roman CE" w:cs="Times New Roman CE"/>
          <w:color w:val="000000"/>
          <w:sz w:val="24"/>
          <w:szCs w:val="24"/>
        </w:rPr>
        <w:t xml:space="preserve"> </w:t>
      </w:r>
      <w:r w:rsidRPr="007D2402">
        <w:rPr>
          <w:rFonts w:ascii="Times New Roman CE" w:eastAsia="Times New Roman" w:hAnsi="Times New Roman CE" w:cs="Times New Roman CE"/>
          <w:color w:val="000000"/>
          <w:sz w:val="24"/>
          <w:szCs w:val="24"/>
        </w:rPr>
        <w:t xml:space="preserve">оказывается ниже размера уставного капитала, </w:t>
      </w:r>
      <w:r w:rsidR="003D10BD" w:rsidRPr="006302F2">
        <w:rPr>
          <w:rFonts w:ascii="Times New Roman CE" w:eastAsia="Times New Roman" w:hAnsi="Times New Roman CE" w:cs="Times New Roman CE"/>
          <w:sz w:val="24"/>
          <w:szCs w:val="24"/>
        </w:rPr>
        <w:t>страховая организация обязана</w:t>
      </w:r>
      <w:r w:rsidR="006302F2">
        <w:rPr>
          <w:rFonts w:ascii="Times New Roman CE" w:eastAsia="Times New Roman" w:hAnsi="Times New Roman CE" w:cs="Times New Roman CE"/>
          <w:sz w:val="24"/>
          <w:szCs w:val="24"/>
        </w:rPr>
        <w:t xml:space="preserve"> </w:t>
      </w:r>
      <w:r w:rsidR="007D2402" w:rsidRPr="006302F2">
        <w:rPr>
          <w:rFonts w:ascii="Times New Roman CE" w:eastAsia="Times New Roman" w:hAnsi="Times New Roman CE" w:cs="Times New Roman CE"/>
          <w:sz w:val="24"/>
          <w:szCs w:val="24"/>
        </w:rPr>
        <w:t>объявить и зарегистрировать в установленном порядке уменьшение своего уставного капитала до величины, не превышающей стоимости его чистых активов.</w:t>
      </w:r>
    </w:p>
    <w:p w:rsidR="0072572D" w:rsidRPr="000B2FA8" w:rsidRDefault="0072572D" w:rsidP="007D2402">
      <w:pPr>
        <w:pStyle w:val="ad"/>
        <w:tabs>
          <w:tab w:val="left" w:pos="993"/>
        </w:tabs>
        <w:spacing w:after="0" w:line="240" w:lineRule="auto"/>
        <w:ind w:left="709"/>
        <w:jc w:val="both"/>
        <w:outlineLvl w:val="0"/>
        <w:rPr>
          <w:rFonts w:ascii="Times New Roman" w:hAnsi="Times New Roman" w:cs="Times New Roman"/>
          <w:kern w:val="36"/>
          <w:sz w:val="24"/>
          <w:szCs w:val="24"/>
        </w:rPr>
      </w:pPr>
      <w:bookmarkStart w:id="0" w:name="Раздел4"/>
    </w:p>
    <w:p w:rsidR="000E74F1" w:rsidRPr="000B2FA8" w:rsidRDefault="000E74F1" w:rsidP="000E74F1">
      <w:pPr>
        <w:tabs>
          <w:tab w:val="left" w:pos="993"/>
        </w:tabs>
        <w:spacing w:after="0" w:line="240" w:lineRule="auto"/>
        <w:jc w:val="center"/>
        <w:rPr>
          <w:rFonts w:ascii="Times New Roman" w:hAnsi="Times New Roman" w:cs="Times New Roman"/>
          <w:sz w:val="24"/>
          <w:szCs w:val="24"/>
        </w:rPr>
      </w:pPr>
      <w:r w:rsidRPr="000B2FA8">
        <w:rPr>
          <w:rFonts w:ascii="Times New Roman" w:hAnsi="Times New Roman" w:cs="Times New Roman"/>
          <w:sz w:val="24"/>
          <w:szCs w:val="24"/>
        </w:rPr>
        <w:t>Глава 3. Заключительные положения</w:t>
      </w:r>
    </w:p>
    <w:p w:rsidR="00A16E84" w:rsidRPr="000B2FA8" w:rsidRDefault="00A16E84" w:rsidP="00E03063">
      <w:pPr>
        <w:tabs>
          <w:tab w:val="left" w:pos="993"/>
        </w:tabs>
        <w:spacing w:after="0" w:line="240" w:lineRule="auto"/>
        <w:jc w:val="center"/>
        <w:outlineLvl w:val="0"/>
        <w:rPr>
          <w:rFonts w:ascii="Times New Roman" w:hAnsi="Times New Roman" w:cs="Times New Roman"/>
          <w:kern w:val="36"/>
          <w:sz w:val="24"/>
          <w:szCs w:val="24"/>
        </w:rPr>
      </w:pPr>
    </w:p>
    <w:bookmarkEnd w:id="0"/>
    <w:p w:rsidR="006D5D86" w:rsidRPr="000B2FA8" w:rsidRDefault="00E07666" w:rsidP="00AF5EBA">
      <w:pPr>
        <w:pStyle w:val="ad"/>
        <w:numPr>
          <w:ilvl w:val="0"/>
          <w:numId w:val="3"/>
        </w:numPr>
        <w:tabs>
          <w:tab w:val="left" w:pos="993"/>
        </w:tabs>
        <w:spacing w:after="0" w:line="240" w:lineRule="auto"/>
        <w:ind w:left="0" w:firstLine="709"/>
        <w:jc w:val="both"/>
        <w:outlineLvl w:val="0"/>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 xml:space="preserve">Расчет </w:t>
      </w:r>
      <w:r w:rsidR="00570BA3" w:rsidRPr="000B2FA8">
        <w:rPr>
          <w:rFonts w:ascii="Times New Roman" w:eastAsia="Times New Roman" w:hAnsi="Times New Roman" w:cs="Times New Roman"/>
          <w:sz w:val="24"/>
          <w:szCs w:val="24"/>
        </w:rPr>
        <w:t xml:space="preserve">стоимости чистых активов производится </w:t>
      </w:r>
      <w:r w:rsidR="00A36399" w:rsidRPr="000B2FA8">
        <w:rPr>
          <w:rFonts w:ascii="Times New Roman" w:eastAsia="Times New Roman" w:hAnsi="Times New Roman" w:cs="Times New Roman"/>
          <w:sz w:val="24"/>
          <w:szCs w:val="24"/>
        </w:rPr>
        <w:t>еже</w:t>
      </w:r>
      <w:r w:rsidR="00E72289" w:rsidRPr="000B2FA8">
        <w:rPr>
          <w:rFonts w:ascii="Times New Roman" w:eastAsia="Times New Roman" w:hAnsi="Times New Roman" w:cs="Times New Roman"/>
          <w:sz w:val="24"/>
          <w:szCs w:val="24"/>
        </w:rPr>
        <w:t>квартально</w:t>
      </w:r>
      <w:r w:rsidR="00A36399" w:rsidRPr="000B2FA8">
        <w:rPr>
          <w:rFonts w:ascii="Times New Roman" w:eastAsia="Times New Roman" w:hAnsi="Times New Roman" w:cs="Times New Roman"/>
          <w:sz w:val="24"/>
          <w:szCs w:val="24"/>
        </w:rPr>
        <w:t xml:space="preserve"> </w:t>
      </w:r>
      <w:r w:rsidR="00A36399" w:rsidRPr="000B2FA8">
        <w:rPr>
          <w:rFonts w:ascii="Times New Roman" w:hAnsi="Times New Roman" w:cs="Times New Roman"/>
          <w:sz w:val="24"/>
          <w:szCs w:val="24"/>
        </w:rPr>
        <w:t>по состоянию на первое число месяца, следующего за отчетным</w:t>
      </w:r>
      <w:r w:rsidR="0088138F" w:rsidRPr="000B2FA8">
        <w:rPr>
          <w:rFonts w:ascii="Times New Roman" w:hAnsi="Times New Roman" w:cs="Times New Roman"/>
          <w:sz w:val="24"/>
          <w:szCs w:val="24"/>
        </w:rPr>
        <w:t xml:space="preserve"> периодом</w:t>
      </w:r>
      <w:r w:rsidR="009518D4" w:rsidRPr="000B2FA8">
        <w:rPr>
          <w:rFonts w:ascii="Times New Roman" w:hAnsi="Times New Roman" w:cs="Times New Roman"/>
          <w:sz w:val="24"/>
          <w:szCs w:val="24"/>
        </w:rPr>
        <w:t>,</w:t>
      </w:r>
      <w:r w:rsidR="00A36399" w:rsidRPr="000B2FA8">
        <w:rPr>
          <w:rFonts w:ascii="Times New Roman" w:hAnsi="Times New Roman" w:cs="Times New Roman"/>
          <w:sz w:val="24"/>
          <w:szCs w:val="24"/>
        </w:rPr>
        <w:t xml:space="preserve"> </w:t>
      </w:r>
      <w:r w:rsidR="00F92A9B" w:rsidRPr="000B2FA8">
        <w:rPr>
          <w:rFonts w:ascii="Times New Roman" w:hAnsi="Times New Roman"/>
          <w:sz w:val="24"/>
          <w:szCs w:val="24"/>
        </w:rPr>
        <w:t xml:space="preserve">и представляется страховой организацией в Приднестровский республиканский банк в виде Отчета </w:t>
      </w:r>
      <w:r w:rsidR="00830DA6" w:rsidRPr="000B2FA8">
        <w:rPr>
          <w:rFonts w:ascii="Times New Roman" w:hAnsi="Times New Roman"/>
          <w:sz w:val="24"/>
          <w:szCs w:val="24"/>
        </w:rPr>
        <w:t>«</w:t>
      </w:r>
      <w:r w:rsidR="00F17389" w:rsidRPr="000B2FA8">
        <w:rPr>
          <w:rFonts w:ascii="Times New Roman" w:hAnsi="Times New Roman"/>
          <w:sz w:val="24"/>
          <w:szCs w:val="24"/>
        </w:rPr>
        <w:t>Расчет стоимости чистых активов страховой организации</w:t>
      </w:r>
      <w:r w:rsidR="00830DA6" w:rsidRPr="000B2FA8">
        <w:rPr>
          <w:rFonts w:ascii="Times New Roman" w:eastAsia="Times New Roman" w:hAnsi="Times New Roman" w:cs="Times New Roman"/>
          <w:color w:val="000000"/>
          <w:sz w:val="24"/>
          <w:szCs w:val="24"/>
        </w:rPr>
        <w:t>»</w:t>
      </w:r>
      <w:r w:rsidR="00F17389" w:rsidRPr="000B2FA8">
        <w:rPr>
          <w:rFonts w:ascii="Times New Roman" w:hAnsi="Times New Roman"/>
          <w:sz w:val="24"/>
          <w:szCs w:val="24"/>
        </w:rPr>
        <w:t xml:space="preserve"> </w:t>
      </w:r>
      <w:r w:rsidR="00464229" w:rsidRPr="000B2FA8">
        <w:rPr>
          <w:rFonts w:ascii="Times New Roman" w:hAnsi="Times New Roman"/>
          <w:sz w:val="24"/>
          <w:szCs w:val="24"/>
        </w:rPr>
        <w:t>(далее по текс</w:t>
      </w:r>
      <w:r w:rsidR="002B37CC" w:rsidRPr="000B2FA8">
        <w:rPr>
          <w:rFonts w:ascii="Times New Roman" w:hAnsi="Times New Roman"/>
          <w:sz w:val="24"/>
          <w:szCs w:val="24"/>
        </w:rPr>
        <w:t>т</w:t>
      </w:r>
      <w:r w:rsidR="00464229" w:rsidRPr="000B2FA8">
        <w:rPr>
          <w:rFonts w:ascii="Times New Roman" w:hAnsi="Times New Roman"/>
          <w:sz w:val="24"/>
          <w:szCs w:val="24"/>
        </w:rPr>
        <w:t xml:space="preserve">у – Отчет) </w:t>
      </w:r>
      <w:r w:rsidR="000E5EBF" w:rsidRPr="000B2FA8">
        <w:rPr>
          <w:rFonts w:ascii="Times New Roman" w:hAnsi="Times New Roman"/>
          <w:sz w:val="24"/>
          <w:szCs w:val="24"/>
        </w:rPr>
        <w:t xml:space="preserve">в срок не позднее 25 числа месяца, следующего за отчетным </w:t>
      </w:r>
      <w:r w:rsidR="0088138F" w:rsidRPr="000B2FA8">
        <w:rPr>
          <w:rFonts w:ascii="Times New Roman" w:hAnsi="Times New Roman"/>
          <w:sz w:val="24"/>
          <w:szCs w:val="24"/>
        </w:rPr>
        <w:t>периодом</w:t>
      </w:r>
      <w:r w:rsidR="00464229" w:rsidRPr="000B2FA8">
        <w:rPr>
          <w:rFonts w:ascii="Times New Roman" w:hAnsi="Times New Roman"/>
          <w:sz w:val="24"/>
          <w:szCs w:val="24"/>
        </w:rPr>
        <w:t>.</w:t>
      </w:r>
      <w:r w:rsidR="00AF5EBA" w:rsidRPr="000B2FA8">
        <w:rPr>
          <w:rFonts w:ascii="Times New Roman" w:hAnsi="Times New Roman"/>
          <w:sz w:val="24"/>
          <w:szCs w:val="24"/>
        </w:rPr>
        <w:t xml:space="preserve"> </w:t>
      </w:r>
    </w:p>
    <w:p w:rsidR="00AF5EBA" w:rsidRPr="000B2FA8" w:rsidRDefault="00AF5EBA" w:rsidP="006D5D86">
      <w:pPr>
        <w:pStyle w:val="ad"/>
        <w:tabs>
          <w:tab w:val="left" w:pos="993"/>
        </w:tabs>
        <w:spacing w:after="0" w:line="240" w:lineRule="auto"/>
        <w:ind w:left="0" w:firstLine="709"/>
        <w:jc w:val="both"/>
        <w:outlineLvl w:val="0"/>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В случае выявления Приднестровским республиканским банком фактов, свидетельствующих о недостоверности данных, отраженных в отчетности и документах, предоставленных страховой организацией в Приднестровский республиканский банк, а также несвоевременного представления отчетности и информации в Приднестровский республиканский банк, наличия сведений, позволяющих предположить возможность нарушения требований действующего законодательства Приднестровской Молдавской Республики и (или) ухудшения финансового состояния страховой организации, признаков несостоятельности (банкротства), иных оснований, определенных действующим законодательством Приднестровской Молдавской Республики</w:t>
      </w:r>
      <w:r w:rsidR="008534AB" w:rsidRPr="000B2FA8">
        <w:rPr>
          <w:rFonts w:ascii="Times New Roman" w:eastAsia="Times New Roman" w:hAnsi="Times New Roman" w:cs="Times New Roman"/>
          <w:sz w:val="24"/>
          <w:szCs w:val="24"/>
        </w:rPr>
        <w:t>, в том числе</w:t>
      </w:r>
      <w:r w:rsidRPr="000B2FA8">
        <w:rPr>
          <w:rFonts w:ascii="Times New Roman" w:eastAsia="Times New Roman" w:hAnsi="Times New Roman" w:cs="Times New Roman"/>
          <w:sz w:val="24"/>
          <w:szCs w:val="24"/>
        </w:rPr>
        <w:t xml:space="preserve"> нормативными актами Приднестровского республиканского банка, Приднестровский республиканский банк вправе обязать страховую организацию предоставлять Отчет на внутриотчетные даты.</w:t>
      </w:r>
    </w:p>
    <w:p w:rsidR="00AF5EBA" w:rsidRPr="000B2FA8" w:rsidRDefault="00AF5EBA" w:rsidP="00AF5EBA">
      <w:pPr>
        <w:pStyle w:val="ad"/>
        <w:numPr>
          <w:ilvl w:val="0"/>
          <w:numId w:val="3"/>
        </w:numPr>
        <w:tabs>
          <w:tab w:val="left" w:pos="993"/>
        </w:tabs>
        <w:spacing w:after="0" w:line="240" w:lineRule="auto"/>
        <w:ind w:left="0" w:firstLine="709"/>
        <w:jc w:val="both"/>
        <w:outlineLvl w:val="0"/>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 xml:space="preserve">Страховые организации в соответствии с </w:t>
      </w:r>
      <w:r w:rsidR="008534AB" w:rsidRPr="000B2FA8">
        <w:rPr>
          <w:rFonts w:ascii="Times New Roman" w:eastAsia="Times New Roman" w:hAnsi="Times New Roman" w:cs="Times New Roman"/>
          <w:sz w:val="24"/>
          <w:szCs w:val="24"/>
        </w:rPr>
        <w:t xml:space="preserve">действующим </w:t>
      </w:r>
      <w:r w:rsidRPr="000B2FA8">
        <w:rPr>
          <w:rFonts w:ascii="Times New Roman" w:eastAsia="Times New Roman" w:hAnsi="Times New Roman" w:cs="Times New Roman"/>
          <w:sz w:val="24"/>
          <w:szCs w:val="24"/>
        </w:rPr>
        <w:t>законодательством Приднестровской Молдавской Республики несут ответственность за достоверное и правильное составление представленно</w:t>
      </w:r>
      <w:r w:rsidR="008534AB" w:rsidRPr="000B2FA8">
        <w:rPr>
          <w:rFonts w:ascii="Times New Roman" w:eastAsia="Times New Roman" w:hAnsi="Times New Roman" w:cs="Times New Roman"/>
          <w:sz w:val="24"/>
          <w:szCs w:val="24"/>
        </w:rPr>
        <w:t>го</w:t>
      </w:r>
      <w:r w:rsidRPr="000B2FA8">
        <w:rPr>
          <w:rFonts w:ascii="Times New Roman" w:eastAsia="Times New Roman" w:hAnsi="Times New Roman" w:cs="Times New Roman"/>
          <w:sz w:val="24"/>
          <w:szCs w:val="24"/>
        </w:rPr>
        <w:t xml:space="preserve"> </w:t>
      </w:r>
      <w:r w:rsidR="008534AB" w:rsidRPr="000B2FA8">
        <w:rPr>
          <w:rFonts w:ascii="Times New Roman" w:eastAsia="Times New Roman" w:hAnsi="Times New Roman" w:cs="Times New Roman"/>
          <w:sz w:val="24"/>
          <w:szCs w:val="24"/>
        </w:rPr>
        <w:t>Отчета</w:t>
      </w:r>
      <w:r w:rsidRPr="000B2FA8">
        <w:rPr>
          <w:rFonts w:ascii="Times New Roman" w:eastAsia="Times New Roman" w:hAnsi="Times New Roman" w:cs="Times New Roman"/>
          <w:sz w:val="24"/>
          <w:szCs w:val="24"/>
        </w:rPr>
        <w:t>.</w:t>
      </w:r>
    </w:p>
    <w:p w:rsidR="00A16E84" w:rsidRPr="000E74F1" w:rsidRDefault="00A36399" w:rsidP="000E74F1">
      <w:pPr>
        <w:pStyle w:val="ad"/>
        <w:numPr>
          <w:ilvl w:val="0"/>
          <w:numId w:val="3"/>
        </w:numPr>
        <w:tabs>
          <w:tab w:val="left" w:pos="993"/>
        </w:tabs>
        <w:spacing w:after="0" w:line="240" w:lineRule="auto"/>
        <w:ind w:left="0" w:firstLine="709"/>
        <w:jc w:val="both"/>
        <w:outlineLvl w:val="0"/>
        <w:rPr>
          <w:rFonts w:ascii="Times New Roman" w:hAnsi="Times New Roman"/>
          <w:sz w:val="24"/>
          <w:szCs w:val="24"/>
        </w:rPr>
      </w:pPr>
      <w:r w:rsidRPr="000B2FA8">
        <w:rPr>
          <w:rFonts w:ascii="Times New Roman" w:eastAsia="Times New Roman" w:hAnsi="Times New Roman" w:cs="Times New Roman"/>
          <w:sz w:val="24"/>
          <w:szCs w:val="24"/>
        </w:rPr>
        <w:lastRenderedPageBreak/>
        <w:t>Отчет составляется страховой организацией в рублях</w:t>
      </w:r>
      <w:r w:rsidR="00E94BB2" w:rsidRPr="000B2FA8">
        <w:rPr>
          <w:rFonts w:ascii="Times New Roman" w:eastAsia="Times New Roman" w:hAnsi="Times New Roman" w:cs="Times New Roman"/>
          <w:sz w:val="24"/>
          <w:szCs w:val="24"/>
        </w:rPr>
        <w:t xml:space="preserve"> Приднестровской Молдавской Республики</w:t>
      </w:r>
      <w:r w:rsidRPr="000B2FA8">
        <w:rPr>
          <w:rFonts w:ascii="Times New Roman" w:eastAsia="Times New Roman" w:hAnsi="Times New Roman" w:cs="Times New Roman"/>
          <w:sz w:val="24"/>
          <w:szCs w:val="24"/>
        </w:rPr>
        <w:t xml:space="preserve">. При составлении </w:t>
      </w:r>
      <w:r w:rsidR="0074086E" w:rsidRPr="000B2FA8">
        <w:rPr>
          <w:rFonts w:ascii="Times New Roman" w:eastAsia="Times New Roman" w:hAnsi="Times New Roman" w:cs="Times New Roman"/>
          <w:sz w:val="24"/>
          <w:szCs w:val="24"/>
        </w:rPr>
        <w:t>О</w:t>
      </w:r>
      <w:r w:rsidRPr="000B2FA8">
        <w:rPr>
          <w:rFonts w:ascii="Times New Roman" w:eastAsia="Times New Roman" w:hAnsi="Times New Roman" w:cs="Times New Roman"/>
          <w:sz w:val="24"/>
          <w:szCs w:val="24"/>
        </w:rPr>
        <w:t>тчета учитывается</w:t>
      </w:r>
      <w:r w:rsidRPr="008D3D11">
        <w:rPr>
          <w:rFonts w:ascii="Times New Roman" w:eastAsia="Times New Roman" w:hAnsi="Times New Roman" w:cs="Times New Roman"/>
          <w:sz w:val="24"/>
          <w:szCs w:val="24"/>
        </w:rPr>
        <w:t xml:space="preserve"> </w:t>
      </w:r>
      <w:r w:rsidR="00277AD8" w:rsidRPr="00897D12">
        <w:rPr>
          <w:rFonts w:ascii="Times New Roman" w:eastAsia="Times New Roman" w:hAnsi="Times New Roman" w:cs="Times New Roman"/>
          <w:sz w:val="24"/>
          <w:szCs w:val="24"/>
        </w:rPr>
        <w:t>методика</w:t>
      </w:r>
      <w:r w:rsidRPr="00277AD8">
        <w:rPr>
          <w:rFonts w:ascii="Times New Roman" w:eastAsia="Times New Roman" w:hAnsi="Times New Roman" w:cs="Times New Roman"/>
          <w:sz w:val="24"/>
          <w:szCs w:val="24"/>
        </w:rPr>
        <w:t xml:space="preserve"> </w:t>
      </w:r>
      <w:r w:rsidRPr="008D3D11">
        <w:rPr>
          <w:rFonts w:ascii="Times New Roman" w:eastAsia="Times New Roman" w:hAnsi="Times New Roman" w:cs="Times New Roman"/>
          <w:sz w:val="24"/>
          <w:szCs w:val="24"/>
        </w:rPr>
        <w:t xml:space="preserve">определения и </w:t>
      </w:r>
      <w:r w:rsidRPr="000E74F1">
        <w:rPr>
          <w:rFonts w:ascii="Times New Roman" w:hAnsi="Times New Roman"/>
          <w:sz w:val="24"/>
          <w:szCs w:val="24"/>
        </w:rPr>
        <w:t>отражения отчетных данных, изложенн</w:t>
      </w:r>
      <w:r w:rsidR="004C3D18">
        <w:rPr>
          <w:rFonts w:ascii="Times New Roman" w:hAnsi="Times New Roman"/>
          <w:sz w:val="24"/>
          <w:szCs w:val="24"/>
        </w:rPr>
        <w:t>ая</w:t>
      </w:r>
      <w:r w:rsidRPr="000E74F1">
        <w:rPr>
          <w:rFonts w:ascii="Times New Roman" w:hAnsi="Times New Roman"/>
          <w:sz w:val="24"/>
          <w:szCs w:val="24"/>
        </w:rPr>
        <w:t xml:space="preserve"> в </w:t>
      </w:r>
      <w:r w:rsidR="005F0FE2" w:rsidRPr="000E74F1">
        <w:rPr>
          <w:rFonts w:ascii="Times New Roman" w:hAnsi="Times New Roman"/>
          <w:sz w:val="24"/>
          <w:szCs w:val="24"/>
        </w:rPr>
        <w:t>Главе</w:t>
      </w:r>
      <w:r w:rsidR="0074086E" w:rsidRPr="000E74F1">
        <w:rPr>
          <w:rFonts w:ascii="Times New Roman" w:hAnsi="Times New Roman"/>
          <w:sz w:val="24"/>
          <w:szCs w:val="24"/>
        </w:rPr>
        <w:t xml:space="preserve"> 2 настоящей Инструкции.</w:t>
      </w:r>
    </w:p>
    <w:p w:rsidR="005C3FB7" w:rsidRPr="008D3D11" w:rsidRDefault="005C3FB7" w:rsidP="000E74F1">
      <w:pPr>
        <w:pStyle w:val="ad"/>
        <w:numPr>
          <w:ilvl w:val="0"/>
          <w:numId w:val="3"/>
        </w:numPr>
        <w:tabs>
          <w:tab w:val="left" w:pos="993"/>
        </w:tabs>
        <w:spacing w:after="0" w:line="240" w:lineRule="auto"/>
        <w:ind w:left="0" w:firstLine="709"/>
        <w:jc w:val="both"/>
        <w:outlineLvl w:val="0"/>
        <w:rPr>
          <w:rFonts w:ascii="Times New Roman" w:hAnsi="Times New Roman" w:cs="Times New Roman"/>
          <w:b/>
          <w:bCs/>
          <w:sz w:val="24"/>
          <w:szCs w:val="24"/>
        </w:rPr>
      </w:pPr>
      <w:r w:rsidRPr="000E74F1">
        <w:rPr>
          <w:rFonts w:ascii="Times New Roman" w:hAnsi="Times New Roman"/>
          <w:sz w:val="24"/>
          <w:szCs w:val="24"/>
        </w:rPr>
        <w:t>Настоящ</w:t>
      </w:r>
      <w:r w:rsidR="00D5088A" w:rsidRPr="000E74F1">
        <w:rPr>
          <w:rFonts w:ascii="Times New Roman" w:hAnsi="Times New Roman"/>
          <w:sz w:val="24"/>
          <w:szCs w:val="24"/>
        </w:rPr>
        <w:t>ая</w:t>
      </w:r>
      <w:r w:rsidRPr="000E74F1">
        <w:rPr>
          <w:rFonts w:ascii="Times New Roman" w:hAnsi="Times New Roman"/>
          <w:sz w:val="24"/>
          <w:szCs w:val="24"/>
        </w:rPr>
        <w:t xml:space="preserve"> </w:t>
      </w:r>
      <w:r w:rsidR="00D5088A" w:rsidRPr="000E74F1">
        <w:rPr>
          <w:rFonts w:ascii="Times New Roman" w:hAnsi="Times New Roman"/>
          <w:sz w:val="24"/>
          <w:szCs w:val="24"/>
        </w:rPr>
        <w:t>Инструкция</w:t>
      </w:r>
      <w:r w:rsidRPr="000E74F1">
        <w:rPr>
          <w:rFonts w:ascii="Times New Roman" w:hAnsi="Times New Roman"/>
          <w:sz w:val="24"/>
          <w:szCs w:val="24"/>
        </w:rPr>
        <w:t xml:space="preserve"> вступает в силу по истечении 7 (семи) рабочих дней со дня официального</w:t>
      </w:r>
      <w:r w:rsidRPr="008D3D11">
        <w:rPr>
          <w:rFonts w:ascii="Times New Roman" w:hAnsi="Times New Roman" w:cs="Times New Roman"/>
          <w:sz w:val="24"/>
          <w:szCs w:val="24"/>
        </w:rPr>
        <w:t xml:space="preserve"> опубликования.</w:t>
      </w:r>
    </w:p>
    <w:p w:rsidR="005C3FB7" w:rsidRDefault="005C3FB7" w:rsidP="005C3FB7">
      <w:pPr>
        <w:tabs>
          <w:tab w:val="left" w:pos="7938"/>
        </w:tabs>
        <w:spacing w:after="0" w:line="240" w:lineRule="auto"/>
        <w:jc w:val="both"/>
        <w:rPr>
          <w:rFonts w:ascii="Times New Roman" w:hAnsi="Times New Roman" w:cs="Times New Roman"/>
          <w:b/>
          <w:bCs/>
          <w:sz w:val="24"/>
          <w:szCs w:val="24"/>
        </w:rPr>
      </w:pPr>
    </w:p>
    <w:p w:rsidR="006D5D86" w:rsidRDefault="006D5D86" w:rsidP="005C3FB7">
      <w:pPr>
        <w:tabs>
          <w:tab w:val="left" w:pos="7938"/>
        </w:tabs>
        <w:spacing w:after="0" w:line="240" w:lineRule="auto"/>
        <w:jc w:val="both"/>
        <w:rPr>
          <w:rFonts w:ascii="Times New Roman" w:hAnsi="Times New Roman" w:cs="Times New Roman"/>
          <w:b/>
          <w:bCs/>
          <w:sz w:val="24"/>
          <w:szCs w:val="24"/>
        </w:rPr>
      </w:pPr>
    </w:p>
    <w:p w:rsidR="005C3FB7" w:rsidRPr="008D3D11" w:rsidRDefault="005C3FB7" w:rsidP="005C3FB7">
      <w:pPr>
        <w:tabs>
          <w:tab w:val="left" w:pos="7938"/>
        </w:tabs>
        <w:spacing w:after="0" w:line="240" w:lineRule="auto"/>
        <w:jc w:val="both"/>
        <w:rPr>
          <w:rFonts w:ascii="Times New Roman" w:hAnsi="Times New Roman" w:cs="Times New Roman"/>
          <w:b/>
          <w:bCs/>
          <w:sz w:val="24"/>
          <w:szCs w:val="24"/>
        </w:rPr>
      </w:pPr>
      <w:r w:rsidRPr="008D3D11">
        <w:rPr>
          <w:rFonts w:ascii="Times New Roman" w:hAnsi="Times New Roman" w:cs="Times New Roman"/>
          <w:sz w:val="24"/>
          <w:szCs w:val="24"/>
        </w:rPr>
        <w:t xml:space="preserve">Председатель банка </w:t>
      </w:r>
      <w:r w:rsidRPr="008D3D11">
        <w:rPr>
          <w:rFonts w:ascii="Times New Roman" w:hAnsi="Times New Roman" w:cs="Times New Roman"/>
          <w:sz w:val="24"/>
          <w:szCs w:val="24"/>
        </w:rPr>
        <w:tab/>
      </w:r>
      <w:r w:rsidRPr="008D3D11">
        <w:rPr>
          <w:rFonts w:ascii="Times New Roman" w:hAnsi="Times New Roman" w:cs="Times New Roman"/>
          <w:sz w:val="24"/>
          <w:szCs w:val="24"/>
        </w:rPr>
        <w:tab/>
        <w:t>В.С. Тидва</w:t>
      </w:r>
    </w:p>
    <w:p w:rsidR="005C3FB7" w:rsidRDefault="005C3FB7" w:rsidP="005C3FB7">
      <w:pPr>
        <w:spacing w:after="0" w:line="240" w:lineRule="auto"/>
        <w:jc w:val="both"/>
        <w:rPr>
          <w:rFonts w:ascii="Times New Roman" w:hAnsi="Times New Roman" w:cs="Times New Roman"/>
          <w:b/>
          <w:bCs/>
          <w:sz w:val="24"/>
          <w:szCs w:val="24"/>
        </w:rPr>
      </w:pPr>
    </w:p>
    <w:p w:rsidR="005C3FB7" w:rsidRPr="008D3D11" w:rsidRDefault="005C3FB7" w:rsidP="005C3FB7">
      <w:pPr>
        <w:spacing w:after="0" w:line="240" w:lineRule="auto"/>
        <w:rPr>
          <w:rFonts w:ascii="Times New Roman" w:hAnsi="Times New Roman" w:cs="Times New Roman"/>
          <w:b/>
          <w:bCs/>
          <w:sz w:val="24"/>
          <w:szCs w:val="24"/>
        </w:rPr>
      </w:pPr>
      <w:r w:rsidRPr="008D3D11">
        <w:rPr>
          <w:rFonts w:ascii="Times New Roman" w:hAnsi="Times New Roman" w:cs="Times New Roman"/>
          <w:sz w:val="24"/>
          <w:szCs w:val="24"/>
        </w:rPr>
        <w:t>г.Тирасполь</w:t>
      </w:r>
    </w:p>
    <w:p w:rsidR="005C3FB7" w:rsidRPr="008D3D11" w:rsidRDefault="00D5088A" w:rsidP="005C3FB7">
      <w:pPr>
        <w:spacing w:after="0" w:line="240" w:lineRule="auto"/>
        <w:rPr>
          <w:rFonts w:ascii="Times New Roman" w:hAnsi="Times New Roman" w:cs="Times New Roman"/>
          <w:b/>
          <w:bCs/>
          <w:sz w:val="24"/>
          <w:szCs w:val="24"/>
        </w:rPr>
      </w:pPr>
      <w:r w:rsidRPr="008D3D11">
        <w:rPr>
          <w:rFonts w:ascii="Times New Roman" w:hAnsi="Times New Roman" w:cs="Times New Roman"/>
          <w:sz w:val="24"/>
          <w:szCs w:val="24"/>
        </w:rPr>
        <w:t>___</w:t>
      </w:r>
      <w:r w:rsidR="005C3FB7" w:rsidRPr="008D3D11">
        <w:rPr>
          <w:rFonts w:ascii="Times New Roman" w:hAnsi="Times New Roman" w:cs="Times New Roman"/>
          <w:sz w:val="24"/>
          <w:szCs w:val="24"/>
        </w:rPr>
        <w:t xml:space="preserve"> </w:t>
      </w:r>
      <w:r w:rsidRPr="008D3D11">
        <w:rPr>
          <w:rFonts w:ascii="Times New Roman" w:hAnsi="Times New Roman" w:cs="Times New Roman"/>
          <w:sz w:val="24"/>
          <w:szCs w:val="24"/>
        </w:rPr>
        <w:t>_______</w:t>
      </w:r>
      <w:r w:rsidR="005C3FB7" w:rsidRPr="008D3D11">
        <w:rPr>
          <w:rFonts w:ascii="Times New Roman" w:hAnsi="Times New Roman" w:cs="Times New Roman"/>
          <w:sz w:val="24"/>
          <w:szCs w:val="24"/>
        </w:rPr>
        <w:t xml:space="preserve"> 2018 г</w:t>
      </w:r>
      <w:r w:rsidR="00FA7CF7" w:rsidRPr="008D3D11">
        <w:rPr>
          <w:rFonts w:ascii="Times New Roman" w:hAnsi="Times New Roman" w:cs="Times New Roman"/>
          <w:sz w:val="24"/>
          <w:szCs w:val="24"/>
        </w:rPr>
        <w:t>.</w:t>
      </w:r>
    </w:p>
    <w:p w:rsidR="005C3FB7" w:rsidRPr="008D3D11" w:rsidRDefault="005C3FB7" w:rsidP="005C3FB7">
      <w:pPr>
        <w:spacing w:after="0" w:line="240" w:lineRule="auto"/>
        <w:rPr>
          <w:rFonts w:ascii="Times New Roman" w:hAnsi="Times New Roman" w:cs="Times New Roman"/>
          <w:b/>
          <w:bCs/>
          <w:sz w:val="24"/>
          <w:szCs w:val="24"/>
        </w:rPr>
      </w:pPr>
      <w:r w:rsidRPr="008D3D11">
        <w:rPr>
          <w:rFonts w:ascii="Times New Roman" w:hAnsi="Times New Roman" w:cs="Times New Roman"/>
          <w:sz w:val="24"/>
          <w:szCs w:val="24"/>
          <w:lang w:val="en-US"/>
        </w:rPr>
        <w:t>N</w:t>
      </w:r>
      <w:r w:rsidRPr="008D3D11">
        <w:rPr>
          <w:rFonts w:ascii="Times New Roman" w:hAnsi="Times New Roman" w:cs="Times New Roman"/>
          <w:sz w:val="24"/>
          <w:szCs w:val="24"/>
        </w:rPr>
        <w:t xml:space="preserve"> </w:t>
      </w:r>
      <w:r w:rsidR="00D5088A" w:rsidRPr="008D3D11">
        <w:rPr>
          <w:rFonts w:ascii="Times New Roman" w:hAnsi="Times New Roman" w:cs="Times New Roman"/>
          <w:sz w:val="24"/>
          <w:szCs w:val="24"/>
        </w:rPr>
        <w:t>____</w:t>
      </w:r>
      <w:r w:rsidRPr="008D3D11">
        <w:rPr>
          <w:rFonts w:ascii="Times New Roman" w:hAnsi="Times New Roman" w:cs="Times New Roman"/>
          <w:sz w:val="24"/>
          <w:szCs w:val="24"/>
        </w:rPr>
        <w:t>-</w:t>
      </w:r>
      <w:r w:rsidR="00D5088A" w:rsidRPr="008D3D11">
        <w:rPr>
          <w:rFonts w:ascii="Times New Roman" w:hAnsi="Times New Roman" w:cs="Times New Roman"/>
          <w:sz w:val="24"/>
          <w:szCs w:val="24"/>
        </w:rPr>
        <w:t>И</w:t>
      </w:r>
    </w:p>
    <w:p w:rsidR="007D2402" w:rsidRDefault="007D2402" w:rsidP="008534AB">
      <w:pPr>
        <w:autoSpaceDE w:val="0"/>
        <w:autoSpaceDN w:val="0"/>
        <w:adjustRightInd w:val="0"/>
        <w:spacing w:after="0" w:line="240" w:lineRule="auto"/>
        <w:ind w:left="4255" w:firstLine="851"/>
        <w:rPr>
          <w:rFonts w:ascii="Times New Roman" w:eastAsia="Times New Roman" w:hAnsi="Times New Roman" w:cs="Times New Roman"/>
          <w:sz w:val="24"/>
          <w:szCs w:val="24"/>
        </w:rPr>
      </w:pPr>
    </w:p>
    <w:p w:rsidR="007D2402" w:rsidRDefault="007D2402" w:rsidP="008534AB">
      <w:pPr>
        <w:autoSpaceDE w:val="0"/>
        <w:autoSpaceDN w:val="0"/>
        <w:adjustRightInd w:val="0"/>
        <w:spacing w:after="0" w:line="240" w:lineRule="auto"/>
        <w:ind w:left="4255" w:firstLine="851"/>
        <w:rPr>
          <w:rFonts w:ascii="Times New Roman" w:eastAsia="Times New Roman" w:hAnsi="Times New Roman" w:cs="Times New Roman"/>
          <w:sz w:val="24"/>
          <w:szCs w:val="24"/>
        </w:rPr>
      </w:pPr>
    </w:p>
    <w:p w:rsidR="007D2402" w:rsidRDefault="007D2402" w:rsidP="008534AB">
      <w:pPr>
        <w:autoSpaceDE w:val="0"/>
        <w:autoSpaceDN w:val="0"/>
        <w:adjustRightInd w:val="0"/>
        <w:spacing w:after="0" w:line="240" w:lineRule="auto"/>
        <w:ind w:left="4255" w:firstLine="851"/>
        <w:rPr>
          <w:rFonts w:ascii="Times New Roman" w:eastAsia="Times New Roman" w:hAnsi="Times New Roman" w:cs="Times New Roman"/>
          <w:sz w:val="24"/>
          <w:szCs w:val="24"/>
        </w:rPr>
      </w:pPr>
    </w:p>
    <w:p w:rsidR="007D2402" w:rsidRDefault="007D2402" w:rsidP="008534AB">
      <w:pPr>
        <w:autoSpaceDE w:val="0"/>
        <w:autoSpaceDN w:val="0"/>
        <w:adjustRightInd w:val="0"/>
        <w:spacing w:after="0" w:line="240" w:lineRule="auto"/>
        <w:ind w:left="4255" w:firstLine="851"/>
        <w:rPr>
          <w:rFonts w:ascii="Times New Roman" w:eastAsia="Times New Roman" w:hAnsi="Times New Roman" w:cs="Times New Roman"/>
          <w:sz w:val="24"/>
          <w:szCs w:val="24"/>
        </w:rPr>
      </w:pPr>
    </w:p>
    <w:p w:rsidR="007D2402" w:rsidRDefault="007D2402" w:rsidP="008534AB">
      <w:pPr>
        <w:autoSpaceDE w:val="0"/>
        <w:autoSpaceDN w:val="0"/>
        <w:adjustRightInd w:val="0"/>
        <w:spacing w:after="0" w:line="240" w:lineRule="auto"/>
        <w:ind w:left="4255" w:firstLine="851"/>
        <w:rPr>
          <w:rFonts w:ascii="Times New Roman" w:eastAsia="Times New Roman" w:hAnsi="Times New Roman" w:cs="Times New Roman"/>
          <w:sz w:val="24"/>
          <w:szCs w:val="24"/>
        </w:rPr>
      </w:pPr>
    </w:p>
    <w:p w:rsidR="007D2402" w:rsidRDefault="007D2402" w:rsidP="008534AB">
      <w:pPr>
        <w:autoSpaceDE w:val="0"/>
        <w:autoSpaceDN w:val="0"/>
        <w:adjustRightInd w:val="0"/>
        <w:spacing w:after="0" w:line="240" w:lineRule="auto"/>
        <w:ind w:left="4255" w:firstLine="851"/>
        <w:rPr>
          <w:rFonts w:ascii="Times New Roman" w:eastAsia="Times New Roman" w:hAnsi="Times New Roman" w:cs="Times New Roman"/>
          <w:sz w:val="24"/>
          <w:szCs w:val="24"/>
        </w:rPr>
      </w:pPr>
    </w:p>
    <w:p w:rsidR="007D2402" w:rsidRDefault="007D2402" w:rsidP="008534AB">
      <w:pPr>
        <w:autoSpaceDE w:val="0"/>
        <w:autoSpaceDN w:val="0"/>
        <w:adjustRightInd w:val="0"/>
        <w:spacing w:after="0" w:line="240" w:lineRule="auto"/>
        <w:ind w:left="4255" w:firstLine="851"/>
        <w:rPr>
          <w:rFonts w:ascii="Times New Roman" w:eastAsia="Times New Roman" w:hAnsi="Times New Roman" w:cs="Times New Roman"/>
          <w:sz w:val="24"/>
          <w:szCs w:val="24"/>
        </w:rPr>
      </w:pPr>
    </w:p>
    <w:p w:rsidR="007D2402" w:rsidRDefault="007D2402" w:rsidP="008534AB">
      <w:pPr>
        <w:autoSpaceDE w:val="0"/>
        <w:autoSpaceDN w:val="0"/>
        <w:adjustRightInd w:val="0"/>
        <w:spacing w:after="0" w:line="240" w:lineRule="auto"/>
        <w:ind w:left="4255" w:firstLine="851"/>
        <w:rPr>
          <w:rFonts w:ascii="Times New Roman" w:eastAsia="Times New Roman" w:hAnsi="Times New Roman" w:cs="Times New Roman"/>
          <w:sz w:val="24"/>
          <w:szCs w:val="24"/>
        </w:rPr>
      </w:pPr>
    </w:p>
    <w:p w:rsidR="007D2402" w:rsidRDefault="007D2402" w:rsidP="008534AB">
      <w:pPr>
        <w:autoSpaceDE w:val="0"/>
        <w:autoSpaceDN w:val="0"/>
        <w:adjustRightInd w:val="0"/>
        <w:spacing w:after="0" w:line="240" w:lineRule="auto"/>
        <w:ind w:left="4255" w:firstLine="851"/>
        <w:rPr>
          <w:rFonts w:ascii="Times New Roman" w:eastAsia="Times New Roman" w:hAnsi="Times New Roman" w:cs="Times New Roman"/>
          <w:sz w:val="24"/>
          <w:szCs w:val="24"/>
        </w:rPr>
      </w:pPr>
    </w:p>
    <w:p w:rsidR="007D2402" w:rsidRDefault="007D2402" w:rsidP="008534AB">
      <w:pPr>
        <w:autoSpaceDE w:val="0"/>
        <w:autoSpaceDN w:val="0"/>
        <w:adjustRightInd w:val="0"/>
        <w:spacing w:after="0" w:line="240" w:lineRule="auto"/>
        <w:ind w:left="4255" w:firstLine="851"/>
        <w:rPr>
          <w:rFonts w:ascii="Times New Roman" w:eastAsia="Times New Roman" w:hAnsi="Times New Roman" w:cs="Times New Roman"/>
          <w:sz w:val="24"/>
          <w:szCs w:val="24"/>
        </w:rPr>
      </w:pPr>
    </w:p>
    <w:p w:rsidR="007D2402" w:rsidRDefault="007D2402" w:rsidP="008534AB">
      <w:pPr>
        <w:autoSpaceDE w:val="0"/>
        <w:autoSpaceDN w:val="0"/>
        <w:adjustRightInd w:val="0"/>
        <w:spacing w:after="0" w:line="240" w:lineRule="auto"/>
        <w:ind w:left="4255" w:firstLine="851"/>
        <w:rPr>
          <w:rFonts w:ascii="Times New Roman" w:eastAsia="Times New Roman" w:hAnsi="Times New Roman" w:cs="Times New Roman"/>
          <w:sz w:val="24"/>
          <w:szCs w:val="24"/>
        </w:rPr>
      </w:pPr>
    </w:p>
    <w:p w:rsidR="007D2402" w:rsidRDefault="007D2402" w:rsidP="008534AB">
      <w:pPr>
        <w:autoSpaceDE w:val="0"/>
        <w:autoSpaceDN w:val="0"/>
        <w:adjustRightInd w:val="0"/>
        <w:spacing w:after="0" w:line="240" w:lineRule="auto"/>
        <w:ind w:left="4255" w:firstLine="851"/>
        <w:rPr>
          <w:rFonts w:ascii="Times New Roman" w:eastAsia="Times New Roman" w:hAnsi="Times New Roman" w:cs="Times New Roman"/>
          <w:sz w:val="24"/>
          <w:szCs w:val="24"/>
        </w:rPr>
      </w:pPr>
    </w:p>
    <w:p w:rsidR="007D2402" w:rsidRDefault="007D2402" w:rsidP="008534AB">
      <w:pPr>
        <w:autoSpaceDE w:val="0"/>
        <w:autoSpaceDN w:val="0"/>
        <w:adjustRightInd w:val="0"/>
        <w:spacing w:after="0" w:line="240" w:lineRule="auto"/>
        <w:ind w:left="4255" w:firstLine="851"/>
        <w:rPr>
          <w:rFonts w:ascii="Times New Roman" w:eastAsia="Times New Roman" w:hAnsi="Times New Roman" w:cs="Times New Roman"/>
          <w:sz w:val="24"/>
          <w:szCs w:val="24"/>
        </w:rPr>
      </w:pPr>
    </w:p>
    <w:p w:rsidR="007D2402" w:rsidRDefault="007D2402" w:rsidP="008534AB">
      <w:pPr>
        <w:autoSpaceDE w:val="0"/>
        <w:autoSpaceDN w:val="0"/>
        <w:adjustRightInd w:val="0"/>
        <w:spacing w:after="0" w:line="240" w:lineRule="auto"/>
        <w:ind w:left="4255" w:firstLine="851"/>
        <w:rPr>
          <w:rFonts w:ascii="Times New Roman" w:eastAsia="Times New Roman" w:hAnsi="Times New Roman" w:cs="Times New Roman"/>
          <w:sz w:val="24"/>
          <w:szCs w:val="24"/>
        </w:rPr>
      </w:pPr>
    </w:p>
    <w:p w:rsidR="007D2402" w:rsidRDefault="007D2402" w:rsidP="008534AB">
      <w:pPr>
        <w:autoSpaceDE w:val="0"/>
        <w:autoSpaceDN w:val="0"/>
        <w:adjustRightInd w:val="0"/>
        <w:spacing w:after="0" w:line="240" w:lineRule="auto"/>
        <w:ind w:left="4255" w:firstLine="851"/>
        <w:rPr>
          <w:rFonts w:ascii="Times New Roman" w:eastAsia="Times New Roman" w:hAnsi="Times New Roman" w:cs="Times New Roman"/>
          <w:sz w:val="24"/>
          <w:szCs w:val="24"/>
        </w:rPr>
      </w:pPr>
    </w:p>
    <w:p w:rsidR="007D2402" w:rsidRDefault="007D2402" w:rsidP="008534AB">
      <w:pPr>
        <w:autoSpaceDE w:val="0"/>
        <w:autoSpaceDN w:val="0"/>
        <w:adjustRightInd w:val="0"/>
        <w:spacing w:after="0" w:line="240" w:lineRule="auto"/>
        <w:ind w:left="4255" w:firstLine="851"/>
        <w:rPr>
          <w:rFonts w:ascii="Times New Roman" w:eastAsia="Times New Roman" w:hAnsi="Times New Roman" w:cs="Times New Roman"/>
          <w:sz w:val="24"/>
          <w:szCs w:val="24"/>
        </w:rPr>
      </w:pPr>
    </w:p>
    <w:p w:rsidR="007D2402" w:rsidRDefault="007D2402" w:rsidP="008534AB">
      <w:pPr>
        <w:autoSpaceDE w:val="0"/>
        <w:autoSpaceDN w:val="0"/>
        <w:adjustRightInd w:val="0"/>
        <w:spacing w:after="0" w:line="240" w:lineRule="auto"/>
        <w:ind w:left="4255" w:firstLine="851"/>
        <w:rPr>
          <w:rFonts w:ascii="Times New Roman" w:eastAsia="Times New Roman" w:hAnsi="Times New Roman" w:cs="Times New Roman"/>
          <w:sz w:val="24"/>
          <w:szCs w:val="24"/>
        </w:rPr>
      </w:pPr>
    </w:p>
    <w:p w:rsidR="007D2402" w:rsidRDefault="007D2402" w:rsidP="008534AB">
      <w:pPr>
        <w:autoSpaceDE w:val="0"/>
        <w:autoSpaceDN w:val="0"/>
        <w:adjustRightInd w:val="0"/>
        <w:spacing w:after="0" w:line="240" w:lineRule="auto"/>
        <w:ind w:left="4255" w:firstLine="851"/>
        <w:rPr>
          <w:rFonts w:ascii="Times New Roman" w:eastAsia="Times New Roman" w:hAnsi="Times New Roman" w:cs="Times New Roman"/>
          <w:sz w:val="24"/>
          <w:szCs w:val="24"/>
        </w:rPr>
      </w:pPr>
    </w:p>
    <w:p w:rsidR="007D2402" w:rsidRDefault="007D2402" w:rsidP="008534AB">
      <w:pPr>
        <w:autoSpaceDE w:val="0"/>
        <w:autoSpaceDN w:val="0"/>
        <w:adjustRightInd w:val="0"/>
        <w:spacing w:after="0" w:line="240" w:lineRule="auto"/>
        <w:ind w:left="4255" w:firstLine="851"/>
        <w:rPr>
          <w:rFonts w:ascii="Times New Roman" w:eastAsia="Times New Roman" w:hAnsi="Times New Roman" w:cs="Times New Roman"/>
          <w:sz w:val="24"/>
          <w:szCs w:val="24"/>
        </w:rPr>
      </w:pPr>
    </w:p>
    <w:p w:rsidR="007D2402" w:rsidRDefault="007D2402" w:rsidP="008534AB">
      <w:pPr>
        <w:autoSpaceDE w:val="0"/>
        <w:autoSpaceDN w:val="0"/>
        <w:adjustRightInd w:val="0"/>
        <w:spacing w:after="0" w:line="240" w:lineRule="auto"/>
        <w:ind w:left="4255" w:firstLine="851"/>
        <w:rPr>
          <w:rFonts w:ascii="Times New Roman" w:eastAsia="Times New Roman" w:hAnsi="Times New Roman" w:cs="Times New Roman"/>
          <w:sz w:val="24"/>
          <w:szCs w:val="24"/>
        </w:rPr>
      </w:pPr>
    </w:p>
    <w:p w:rsidR="007D2402" w:rsidRDefault="007D2402" w:rsidP="008534AB">
      <w:pPr>
        <w:autoSpaceDE w:val="0"/>
        <w:autoSpaceDN w:val="0"/>
        <w:adjustRightInd w:val="0"/>
        <w:spacing w:after="0" w:line="240" w:lineRule="auto"/>
        <w:ind w:left="4255" w:firstLine="851"/>
        <w:rPr>
          <w:rFonts w:ascii="Times New Roman" w:eastAsia="Times New Roman" w:hAnsi="Times New Roman" w:cs="Times New Roman"/>
          <w:sz w:val="24"/>
          <w:szCs w:val="24"/>
        </w:rPr>
      </w:pPr>
    </w:p>
    <w:p w:rsidR="007D2402" w:rsidRDefault="007D2402" w:rsidP="008534AB">
      <w:pPr>
        <w:autoSpaceDE w:val="0"/>
        <w:autoSpaceDN w:val="0"/>
        <w:adjustRightInd w:val="0"/>
        <w:spacing w:after="0" w:line="240" w:lineRule="auto"/>
        <w:ind w:left="4255" w:firstLine="851"/>
        <w:rPr>
          <w:rFonts w:ascii="Times New Roman" w:eastAsia="Times New Roman" w:hAnsi="Times New Roman" w:cs="Times New Roman"/>
          <w:sz w:val="24"/>
          <w:szCs w:val="24"/>
        </w:rPr>
      </w:pPr>
    </w:p>
    <w:p w:rsidR="007D2402" w:rsidRDefault="007D2402" w:rsidP="008534AB">
      <w:pPr>
        <w:autoSpaceDE w:val="0"/>
        <w:autoSpaceDN w:val="0"/>
        <w:adjustRightInd w:val="0"/>
        <w:spacing w:after="0" w:line="240" w:lineRule="auto"/>
        <w:ind w:left="4255" w:firstLine="851"/>
        <w:rPr>
          <w:rFonts w:ascii="Times New Roman" w:eastAsia="Times New Roman" w:hAnsi="Times New Roman" w:cs="Times New Roman"/>
          <w:sz w:val="24"/>
          <w:szCs w:val="24"/>
        </w:rPr>
      </w:pPr>
    </w:p>
    <w:p w:rsidR="007D2402" w:rsidRDefault="007D2402" w:rsidP="008534AB">
      <w:pPr>
        <w:autoSpaceDE w:val="0"/>
        <w:autoSpaceDN w:val="0"/>
        <w:adjustRightInd w:val="0"/>
        <w:spacing w:after="0" w:line="240" w:lineRule="auto"/>
        <w:ind w:left="4255" w:firstLine="851"/>
        <w:rPr>
          <w:rFonts w:ascii="Times New Roman" w:eastAsia="Times New Roman" w:hAnsi="Times New Roman" w:cs="Times New Roman"/>
          <w:sz w:val="24"/>
          <w:szCs w:val="24"/>
        </w:rPr>
      </w:pPr>
    </w:p>
    <w:p w:rsidR="007D2402" w:rsidRDefault="007D2402" w:rsidP="008534AB">
      <w:pPr>
        <w:autoSpaceDE w:val="0"/>
        <w:autoSpaceDN w:val="0"/>
        <w:adjustRightInd w:val="0"/>
        <w:spacing w:after="0" w:line="240" w:lineRule="auto"/>
        <w:ind w:left="4255" w:firstLine="851"/>
        <w:rPr>
          <w:rFonts w:ascii="Times New Roman" w:eastAsia="Times New Roman" w:hAnsi="Times New Roman" w:cs="Times New Roman"/>
          <w:sz w:val="24"/>
          <w:szCs w:val="24"/>
        </w:rPr>
      </w:pPr>
    </w:p>
    <w:p w:rsidR="007D2402" w:rsidRDefault="007D2402" w:rsidP="008534AB">
      <w:pPr>
        <w:autoSpaceDE w:val="0"/>
        <w:autoSpaceDN w:val="0"/>
        <w:adjustRightInd w:val="0"/>
        <w:spacing w:after="0" w:line="240" w:lineRule="auto"/>
        <w:ind w:left="4255" w:firstLine="851"/>
        <w:rPr>
          <w:rFonts w:ascii="Times New Roman" w:eastAsia="Times New Roman" w:hAnsi="Times New Roman" w:cs="Times New Roman"/>
          <w:sz w:val="24"/>
          <w:szCs w:val="24"/>
        </w:rPr>
      </w:pPr>
    </w:p>
    <w:p w:rsidR="007D2402" w:rsidRDefault="007D2402" w:rsidP="008534AB">
      <w:pPr>
        <w:autoSpaceDE w:val="0"/>
        <w:autoSpaceDN w:val="0"/>
        <w:adjustRightInd w:val="0"/>
        <w:spacing w:after="0" w:line="240" w:lineRule="auto"/>
        <w:ind w:left="4255" w:firstLine="851"/>
        <w:rPr>
          <w:rFonts w:ascii="Times New Roman" w:eastAsia="Times New Roman" w:hAnsi="Times New Roman" w:cs="Times New Roman"/>
          <w:sz w:val="24"/>
          <w:szCs w:val="24"/>
        </w:rPr>
      </w:pPr>
    </w:p>
    <w:p w:rsidR="007D2402" w:rsidRDefault="007D2402" w:rsidP="008534AB">
      <w:pPr>
        <w:autoSpaceDE w:val="0"/>
        <w:autoSpaceDN w:val="0"/>
        <w:adjustRightInd w:val="0"/>
        <w:spacing w:after="0" w:line="240" w:lineRule="auto"/>
        <w:ind w:left="4255" w:firstLine="851"/>
        <w:rPr>
          <w:rFonts w:ascii="Times New Roman" w:eastAsia="Times New Roman" w:hAnsi="Times New Roman" w:cs="Times New Roman"/>
          <w:sz w:val="24"/>
          <w:szCs w:val="24"/>
        </w:rPr>
      </w:pPr>
    </w:p>
    <w:p w:rsidR="007D2402" w:rsidRDefault="007D2402" w:rsidP="008534AB">
      <w:pPr>
        <w:autoSpaceDE w:val="0"/>
        <w:autoSpaceDN w:val="0"/>
        <w:adjustRightInd w:val="0"/>
        <w:spacing w:after="0" w:line="240" w:lineRule="auto"/>
        <w:ind w:left="4255" w:firstLine="851"/>
        <w:rPr>
          <w:rFonts w:ascii="Times New Roman" w:eastAsia="Times New Roman" w:hAnsi="Times New Roman" w:cs="Times New Roman"/>
          <w:sz w:val="24"/>
          <w:szCs w:val="24"/>
        </w:rPr>
      </w:pPr>
    </w:p>
    <w:p w:rsidR="007D2402" w:rsidRDefault="007D2402" w:rsidP="008534AB">
      <w:pPr>
        <w:autoSpaceDE w:val="0"/>
        <w:autoSpaceDN w:val="0"/>
        <w:adjustRightInd w:val="0"/>
        <w:spacing w:after="0" w:line="240" w:lineRule="auto"/>
        <w:ind w:left="4255" w:firstLine="851"/>
        <w:rPr>
          <w:rFonts w:ascii="Times New Roman" w:eastAsia="Times New Roman" w:hAnsi="Times New Roman" w:cs="Times New Roman"/>
          <w:sz w:val="24"/>
          <w:szCs w:val="24"/>
        </w:rPr>
      </w:pPr>
    </w:p>
    <w:p w:rsidR="007D2402" w:rsidRDefault="007D2402" w:rsidP="008534AB">
      <w:pPr>
        <w:autoSpaceDE w:val="0"/>
        <w:autoSpaceDN w:val="0"/>
        <w:adjustRightInd w:val="0"/>
        <w:spacing w:after="0" w:line="240" w:lineRule="auto"/>
        <w:ind w:left="4255" w:firstLine="851"/>
        <w:rPr>
          <w:rFonts w:ascii="Times New Roman" w:eastAsia="Times New Roman" w:hAnsi="Times New Roman" w:cs="Times New Roman"/>
          <w:sz w:val="24"/>
          <w:szCs w:val="24"/>
        </w:rPr>
      </w:pPr>
    </w:p>
    <w:p w:rsidR="007D2402" w:rsidRDefault="007D2402" w:rsidP="008534AB">
      <w:pPr>
        <w:autoSpaceDE w:val="0"/>
        <w:autoSpaceDN w:val="0"/>
        <w:adjustRightInd w:val="0"/>
        <w:spacing w:after="0" w:line="240" w:lineRule="auto"/>
        <w:ind w:left="4255" w:firstLine="851"/>
        <w:rPr>
          <w:rFonts w:ascii="Times New Roman" w:eastAsia="Times New Roman" w:hAnsi="Times New Roman" w:cs="Times New Roman"/>
          <w:sz w:val="24"/>
          <w:szCs w:val="24"/>
        </w:rPr>
      </w:pPr>
    </w:p>
    <w:p w:rsidR="007D2402" w:rsidRDefault="007D2402" w:rsidP="008534AB">
      <w:pPr>
        <w:autoSpaceDE w:val="0"/>
        <w:autoSpaceDN w:val="0"/>
        <w:adjustRightInd w:val="0"/>
        <w:spacing w:after="0" w:line="240" w:lineRule="auto"/>
        <w:ind w:left="4255" w:firstLine="851"/>
        <w:rPr>
          <w:rFonts w:ascii="Times New Roman" w:eastAsia="Times New Roman" w:hAnsi="Times New Roman" w:cs="Times New Roman"/>
          <w:sz w:val="24"/>
          <w:szCs w:val="24"/>
        </w:rPr>
      </w:pPr>
    </w:p>
    <w:p w:rsidR="007D2402" w:rsidRDefault="007D2402" w:rsidP="008534AB">
      <w:pPr>
        <w:autoSpaceDE w:val="0"/>
        <w:autoSpaceDN w:val="0"/>
        <w:adjustRightInd w:val="0"/>
        <w:spacing w:after="0" w:line="240" w:lineRule="auto"/>
        <w:ind w:left="4255" w:firstLine="851"/>
        <w:rPr>
          <w:rFonts w:ascii="Times New Roman" w:eastAsia="Times New Roman" w:hAnsi="Times New Roman" w:cs="Times New Roman"/>
          <w:sz w:val="24"/>
          <w:szCs w:val="24"/>
        </w:rPr>
      </w:pPr>
    </w:p>
    <w:p w:rsidR="007D2402" w:rsidRDefault="007D2402" w:rsidP="008534AB">
      <w:pPr>
        <w:autoSpaceDE w:val="0"/>
        <w:autoSpaceDN w:val="0"/>
        <w:adjustRightInd w:val="0"/>
        <w:spacing w:after="0" w:line="240" w:lineRule="auto"/>
        <w:ind w:left="4255" w:firstLine="851"/>
        <w:rPr>
          <w:rFonts w:ascii="Times New Roman" w:eastAsia="Times New Roman" w:hAnsi="Times New Roman" w:cs="Times New Roman"/>
          <w:sz w:val="24"/>
          <w:szCs w:val="24"/>
        </w:rPr>
      </w:pPr>
    </w:p>
    <w:p w:rsidR="007D2402" w:rsidRDefault="007D2402" w:rsidP="008534AB">
      <w:pPr>
        <w:autoSpaceDE w:val="0"/>
        <w:autoSpaceDN w:val="0"/>
        <w:adjustRightInd w:val="0"/>
        <w:spacing w:after="0" w:line="240" w:lineRule="auto"/>
        <w:ind w:left="4255" w:firstLine="851"/>
        <w:rPr>
          <w:rFonts w:ascii="Times New Roman" w:eastAsia="Times New Roman" w:hAnsi="Times New Roman" w:cs="Times New Roman"/>
          <w:sz w:val="24"/>
          <w:szCs w:val="24"/>
        </w:rPr>
      </w:pPr>
    </w:p>
    <w:p w:rsidR="007D2402" w:rsidRDefault="007D2402" w:rsidP="008534AB">
      <w:pPr>
        <w:autoSpaceDE w:val="0"/>
        <w:autoSpaceDN w:val="0"/>
        <w:adjustRightInd w:val="0"/>
        <w:spacing w:after="0" w:line="240" w:lineRule="auto"/>
        <w:ind w:left="4255" w:firstLine="851"/>
        <w:rPr>
          <w:rFonts w:ascii="Times New Roman" w:eastAsia="Times New Roman" w:hAnsi="Times New Roman" w:cs="Times New Roman"/>
          <w:sz w:val="24"/>
          <w:szCs w:val="24"/>
        </w:rPr>
      </w:pPr>
    </w:p>
    <w:p w:rsidR="007D2402" w:rsidRDefault="007D2402" w:rsidP="008534AB">
      <w:pPr>
        <w:autoSpaceDE w:val="0"/>
        <w:autoSpaceDN w:val="0"/>
        <w:adjustRightInd w:val="0"/>
        <w:spacing w:after="0" w:line="240" w:lineRule="auto"/>
        <w:ind w:left="4255" w:firstLine="851"/>
        <w:rPr>
          <w:rFonts w:ascii="Times New Roman" w:eastAsia="Times New Roman" w:hAnsi="Times New Roman" w:cs="Times New Roman"/>
          <w:sz w:val="24"/>
          <w:szCs w:val="24"/>
        </w:rPr>
      </w:pPr>
    </w:p>
    <w:p w:rsidR="007D2402" w:rsidRDefault="007D2402" w:rsidP="008534AB">
      <w:pPr>
        <w:autoSpaceDE w:val="0"/>
        <w:autoSpaceDN w:val="0"/>
        <w:adjustRightInd w:val="0"/>
        <w:spacing w:after="0" w:line="240" w:lineRule="auto"/>
        <w:ind w:left="4255" w:firstLine="851"/>
        <w:rPr>
          <w:rFonts w:ascii="Times New Roman" w:eastAsia="Times New Roman" w:hAnsi="Times New Roman" w:cs="Times New Roman"/>
          <w:sz w:val="24"/>
          <w:szCs w:val="24"/>
        </w:rPr>
      </w:pPr>
    </w:p>
    <w:p w:rsidR="007D2402" w:rsidRDefault="007D2402" w:rsidP="008534AB">
      <w:pPr>
        <w:autoSpaceDE w:val="0"/>
        <w:autoSpaceDN w:val="0"/>
        <w:adjustRightInd w:val="0"/>
        <w:spacing w:after="0" w:line="240" w:lineRule="auto"/>
        <w:ind w:left="4255" w:firstLine="851"/>
        <w:rPr>
          <w:rFonts w:ascii="Times New Roman" w:eastAsia="Times New Roman" w:hAnsi="Times New Roman" w:cs="Times New Roman"/>
          <w:sz w:val="24"/>
          <w:szCs w:val="24"/>
        </w:rPr>
      </w:pPr>
    </w:p>
    <w:p w:rsidR="007D2402" w:rsidRDefault="007D2402" w:rsidP="008534AB">
      <w:pPr>
        <w:autoSpaceDE w:val="0"/>
        <w:autoSpaceDN w:val="0"/>
        <w:adjustRightInd w:val="0"/>
        <w:spacing w:after="0" w:line="240" w:lineRule="auto"/>
        <w:ind w:left="4255" w:firstLine="851"/>
        <w:rPr>
          <w:rFonts w:ascii="Times New Roman" w:eastAsia="Times New Roman" w:hAnsi="Times New Roman" w:cs="Times New Roman"/>
          <w:sz w:val="24"/>
          <w:szCs w:val="24"/>
        </w:rPr>
      </w:pPr>
    </w:p>
    <w:p w:rsidR="007D2402" w:rsidRDefault="007D2402" w:rsidP="008534AB">
      <w:pPr>
        <w:autoSpaceDE w:val="0"/>
        <w:autoSpaceDN w:val="0"/>
        <w:adjustRightInd w:val="0"/>
        <w:spacing w:after="0" w:line="240" w:lineRule="auto"/>
        <w:ind w:left="4255" w:firstLine="851"/>
        <w:rPr>
          <w:rFonts w:ascii="Times New Roman" w:eastAsia="Times New Roman" w:hAnsi="Times New Roman" w:cs="Times New Roman"/>
          <w:sz w:val="24"/>
          <w:szCs w:val="24"/>
        </w:rPr>
      </w:pPr>
    </w:p>
    <w:p w:rsidR="008534AB" w:rsidRPr="000B2FA8" w:rsidRDefault="008534AB" w:rsidP="008534AB">
      <w:pPr>
        <w:autoSpaceDE w:val="0"/>
        <w:autoSpaceDN w:val="0"/>
        <w:adjustRightInd w:val="0"/>
        <w:spacing w:after="0" w:line="240" w:lineRule="auto"/>
        <w:ind w:left="4255" w:firstLine="851"/>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lastRenderedPageBreak/>
        <w:t xml:space="preserve">Приложение N </w:t>
      </w:r>
      <w:r w:rsidRPr="000B2FA8">
        <w:rPr>
          <w:rFonts w:ascii="Times New Roman" w:hAnsi="Times New Roman" w:cs="Times New Roman"/>
          <w:sz w:val="24"/>
          <w:szCs w:val="24"/>
        </w:rPr>
        <w:t>1</w:t>
      </w:r>
      <w:r w:rsidRPr="000B2FA8">
        <w:rPr>
          <w:rFonts w:ascii="Times New Roman" w:eastAsia="Times New Roman" w:hAnsi="Times New Roman" w:cs="Times New Roman"/>
          <w:sz w:val="24"/>
          <w:szCs w:val="24"/>
        </w:rPr>
        <w:t xml:space="preserve"> </w:t>
      </w:r>
    </w:p>
    <w:p w:rsidR="008534AB" w:rsidRPr="000B2FA8" w:rsidRDefault="008534AB" w:rsidP="008534AB">
      <w:pPr>
        <w:autoSpaceDE w:val="0"/>
        <w:autoSpaceDN w:val="0"/>
        <w:adjustRightInd w:val="0"/>
        <w:spacing w:after="0" w:line="240" w:lineRule="auto"/>
        <w:ind w:left="5106"/>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 xml:space="preserve">к </w:t>
      </w:r>
      <w:r w:rsidRPr="000B2FA8">
        <w:rPr>
          <w:rFonts w:ascii="Times New Roman" w:hAnsi="Times New Roman" w:cs="Times New Roman"/>
          <w:sz w:val="24"/>
          <w:szCs w:val="24"/>
        </w:rPr>
        <w:t xml:space="preserve">Инструкции </w:t>
      </w:r>
      <w:r w:rsidRPr="000B2FA8">
        <w:rPr>
          <w:rFonts w:ascii="Times New Roman" w:eastAsia="Times New Roman" w:hAnsi="Times New Roman" w:cs="Times New Roman"/>
          <w:sz w:val="24"/>
          <w:szCs w:val="24"/>
        </w:rPr>
        <w:t xml:space="preserve">Приднестровского республиканского банка </w:t>
      </w:r>
    </w:p>
    <w:p w:rsidR="008534AB" w:rsidRPr="000B2FA8" w:rsidRDefault="008534AB" w:rsidP="008534AB">
      <w:pPr>
        <w:autoSpaceDE w:val="0"/>
        <w:autoSpaceDN w:val="0"/>
        <w:adjustRightInd w:val="0"/>
        <w:spacing w:after="0" w:line="240" w:lineRule="auto"/>
        <w:ind w:left="5106"/>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 xml:space="preserve">от </w:t>
      </w:r>
      <w:r w:rsidRPr="000B2FA8">
        <w:rPr>
          <w:rFonts w:ascii="Times New Roman" w:hAnsi="Times New Roman" w:cs="Times New Roman"/>
          <w:sz w:val="24"/>
          <w:szCs w:val="24"/>
        </w:rPr>
        <w:t>__</w:t>
      </w:r>
      <w:r w:rsidRPr="000B2FA8">
        <w:rPr>
          <w:rFonts w:ascii="Times New Roman" w:eastAsia="Times New Roman" w:hAnsi="Times New Roman" w:cs="Times New Roman"/>
          <w:sz w:val="24"/>
          <w:szCs w:val="24"/>
        </w:rPr>
        <w:t xml:space="preserve"> </w:t>
      </w:r>
      <w:r w:rsidRPr="000B2FA8">
        <w:rPr>
          <w:rFonts w:ascii="Times New Roman" w:hAnsi="Times New Roman" w:cs="Times New Roman"/>
          <w:sz w:val="24"/>
          <w:szCs w:val="24"/>
        </w:rPr>
        <w:t>________</w:t>
      </w:r>
      <w:r w:rsidRPr="000B2FA8">
        <w:rPr>
          <w:rFonts w:ascii="Times New Roman" w:eastAsia="Times New Roman" w:hAnsi="Times New Roman" w:cs="Times New Roman"/>
          <w:sz w:val="24"/>
          <w:szCs w:val="24"/>
        </w:rPr>
        <w:t xml:space="preserve"> 20</w:t>
      </w:r>
      <w:r w:rsidRPr="000B2FA8">
        <w:rPr>
          <w:rFonts w:ascii="Times New Roman" w:hAnsi="Times New Roman" w:cs="Times New Roman"/>
          <w:sz w:val="24"/>
          <w:szCs w:val="24"/>
        </w:rPr>
        <w:t>18</w:t>
      </w:r>
      <w:r w:rsidRPr="000B2FA8">
        <w:rPr>
          <w:rFonts w:ascii="Times New Roman" w:eastAsia="Times New Roman" w:hAnsi="Times New Roman" w:cs="Times New Roman"/>
          <w:sz w:val="24"/>
          <w:szCs w:val="24"/>
        </w:rPr>
        <w:t xml:space="preserve"> года N </w:t>
      </w:r>
      <w:r w:rsidRPr="000B2FA8">
        <w:rPr>
          <w:rFonts w:ascii="Times New Roman" w:hAnsi="Times New Roman" w:cs="Times New Roman"/>
          <w:sz w:val="24"/>
          <w:szCs w:val="24"/>
        </w:rPr>
        <w:t>__</w:t>
      </w:r>
      <w:r w:rsidRPr="000B2FA8">
        <w:rPr>
          <w:rFonts w:ascii="Times New Roman" w:eastAsia="Times New Roman" w:hAnsi="Times New Roman" w:cs="Times New Roman"/>
          <w:sz w:val="24"/>
          <w:szCs w:val="24"/>
        </w:rPr>
        <w:t>-</w:t>
      </w:r>
      <w:r w:rsidRPr="000B2FA8">
        <w:rPr>
          <w:rFonts w:ascii="Times New Roman" w:hAnsi="Times New Roman" w:cs="Times New Roman"/>
          <w:sz w:val="24"/>
          <w:szCs w:val="24"/>
        </w:rPr>
        <w:t>И</w:t>
      </w:r>
      <w:r w:rsidRPr="000B2FA8">
        <w:rPr>
          <w:rFonts w:ascii="Times New Roman" w:eastAsia="Times New Roman" w:hAnsi="Times New Roman" w:cs="Times New Roman"/>
          <w:sz w:val="24"/>
          <w:szCs w:val="24"/>
        </w:rPr>
        <w:t xml:space="preserve"> </w:t>
      </w:r>
    </w:p>
    <w:p w:rsidR="008534AB" w:rsidRPr="000B2FA8" w:rsidRDefault="008534AB" w:rsidP="008534AB">
      <w:pPr>
        <w:autoSpaceDE w:val="0"/>
        <w:autoSpaceDN w:val="0"/>
        <w:adjustRightInd w:val="0"/>
        <w:spacing w:after="0" w:line="240" w:lineRule="auto"/>
        <w:ind w:left="5106"/>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 xml:space="preserve">«О порядке </w:t>
      </w:r>
      <w:r w:rsidRPr="000B2FA8">
        <w:rPr>
          <w:rFonts w:ascii="Times New Roman" w:hAnsi="Times New Roman" w:cs="Times New Roman"/>
          <w:sz w:val="24"/>
          <w:szCs w:val="24"/>
        </w:rPr>
        <w:t>расчета стоимости чистых активов страховой организации</w:t>
      </w:r>
      <w:r w:rsidRPr="000B2FA8">
        <w:rPr>
          <w:rFonts w:ascii="Times New Roman" w:eastAsia="Times New Roman" w:hAnsi="Times New Roman" w:cs="Times New Roman"/>
          <w:sz w:val="24"/>
          <w:szCs w:val="24"/>
        </w:rPr>
        <w:t xml:space="preserve">» </w:t>
      </w:r>
    </w:p>
    <w:p w:rsidR="008534AB" w:rsidRPr="000B2FA8" w:rsidRDefault="008534AB" w:rsidP="008534AB">
      <w:pPr>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8534AB" w:rsidRPr="000B2FA8" w:rsidRDefault="008534AB" w:rsidP="008534AB">
      <w:pPr>
        <w:autoSpaceDE w:val="0"/>
        <w:autoSpaceDN w:val="0"/>
        <w:adjustRightInd w:val="0"/>
        <w:spacing w:after="0" w:line="240" w:lineRule="auto"/>
        <w:ind w:firstLine="851"/>
        <w:jc w:val="center"/>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Методика расчета резерва по сомнительным долгам</w:t>
      </w:r>
    </w:p>
    <w:p w:rsidR="008534AB" w:rsidRPr="000B2FA8" w:rsidRDefault="008534AB" w:rsidP="008534AB">
      <w:pPr>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8534AB" w:rsidRPr="000B2FA8" w:rsidRDefault="008534AB" w:rsidP="002C7C3F">
      <w:pPr>
        <w:pStyle w:val="ad"/>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 xml:space="preserve">Основанием для </w:t>
      </w:r>
      <w:r w:rsidR="00A34695" w:rsidRPr="000B2FA8">
        <w:rPr>
          <w:rFonts w:ascii="Times New Roman" w:eastAsia="Times New Roman" w:hAnsi="Times New Roman" w:cs="Times New Roman"/>
          <w:sz w:val="24"/>
          <w:szCs w:val="24"/>
        </w:rPr>
        <w:t>расчета</w:t>
      </w:r>
      <w:r w:rsidRPr="000B2FA8">
        <w:rPr>
          <w:rFonts w:ascii="Times New Roman" w:eastAsia="Times New Roman" w:hAnsi="Times New Roman" w:cs="Times New Roman"/>
          <w:sz w:val="24"/>
          <w:szCs w:val="24"/>
        </w:rPr>
        <w:t xml:space="preserve"> резерва по сомнительным долгам являются результаты инвентаризации дебиторской задолженности на последний день отчетного периода. </w:t>
      </w:r>
    </w:p>
    <w:p w:rsidR="008534AB" w:rsidRPr="000B2FA8" w:rsidRDefault="008534AB" w:rsidP="005E3810">
      <w:pPr>
        <w:pStyle w:val="ad"/>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 xml:space="preserve">Дебиторская задолженность обесценивается и имеют место убытки от обесценения, если существует объективное подтверждение обесценения в результате одного или нескольких событий, которые имели место после первоначального признания актива, и такое событие, приводящее к убытку (или события), влияет на ожидаемые будущие денежные потоки. Объективные подтверждения обесценения дебиторской задолженности включают наблюдаемые данные, которые становятся известны держателю актива, о следующих событиях, приводящих к убытку: </w:t>
      </w:r>
    </w:p>
    <w:p w:rsidR="008534AB" w:rsidRPr="000B2FA8" w:rsidRDefault="008534AB" w:rsidP="008534AB">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 xml:space="preserve">а) значительные финансовые затруднения </w:t>
      </w:r>
      <w:r w:rsidR="00A87180" w:rsidRPr="000B2FA8">
        <w:rPr>
          <w:rFonts w:ascii="Times New Roman" w:eastAsia="Times New Roman" w:hAnsi="Times New Roman" w:cs="Times New Roman"/>
          <w:sz w:val="24"/>
          <w:szCs w:val="24"/>
        </w:rPr>
        <w:t>контрагента</w:t>
      </w:r>
      <w:r w:rsidRPr="000B2FA8">
        <w:rPr>
          <w:rFonts w:ascii="Times New Roman" w:eastAsia="Times New Roman" w:hAnsi="Times New Roman" w:cs="Times New Roman"/>
          <w:sz w:val="24"/>
          <w:szCs w:val="24"/>
        </w:rPr>
        <w:t xml:space="preserve">; </w:t>
      </w:r>
    </w:p>
    <w:p w:rsidR="008534AB" w:rsidRPr="000B2FA8" w:rsidRDefault="008534AB" w:rsidP="008534AB">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 xml:space="preserve">б) нарушение </w:t>
      </w:r>
      <w:r w:rsidR="00A87180" w:rsidRPr="000B2FA8">
        <w:rPr>
          <w:rFonts w:ascii="Times New Roman" w:eastAsia="Times New Roman" w:hAnsi="Times New Roman" w:cs="Times New Roman"/>
          <w:sz w:val="24"/>
          <w:szCs w:val="24"/>
        </w:rPr>
        <w:t xml:space="preserve">условий </w:t>
      </w:r>
      <w:r w:rsidRPr="000B2FA8">
        <w:rPr>
          <w:rFonts w:ascii="Times New Roman" w:eastAsia="Times New Roman" w:hAnsi="Times New Roman" w:cs="Times New Roman"/>
          <w:sz w:val="24"/>
          <w:szCs w:val="24"/>
        </w:rPr>
        <w:t>договора, например, неуплата</w:t>
      </w:r>
      <w:r w:rsidR="00A87180" w:rsidRPr="000B2FA8">
        <w:rPr>
          <w:rFonts w:ascii="Times New Roman" w:eastAsia="Times New Roman" w:hAnsi="Times New Roman" w:cs="Times New Roman"/>
          <w:sz w:val="24"/>
          <w:szCs w:val="24"/>
        </w:rPr>
        <w:t>, уплата в неполном объеме</w:t>
      </w:r>
      <w:r w:rsidRPr="000B2FA8">
        <w:rPr>
          <w:rFonts w:ascii="Times New Roman" w:eastAsia="Times New Roman" w:hAnsi="Times New Roman" w:cs="Times New Roman"/>
          <w:sz w:val="24"/>
          <w:szCs w:val="24"/>
        </w:rPr>
        <w:t xml:space="preserve"> или нарушение сроков </w:t>
      </w:r>
      <w:r w:rsidR="00A87180" w:rsidRPr="000B2FA8">
        <w:rPr>
          <w:rFonts w:ascii="Times New Roman" w:eastAsia="Times New Roman" w:hAnsi="Times New Roman" w:cs="Times New Roman"/>
          <w:sz w:val="24"/>
          <w:szCs w:val="24"/>
        </w:rPr>
        <w:t>исполнения контрагентом своих обязательств</w:t>
      </w:r>
      <w:r w:rsidRPr="000B2FA8">
        <w:rPr>
          <w:rFonts w:ascii="Times New Roman" w:eastAsia="Times New Roman" w:hAnsi="Times New Roman" w:cs="Times New Roman"/>
          <w:sz w:val="24"/>
          <w:szCs w:val="24"/>
        </w:rPr>
        <w:t xml:space="preserve">; </w:t>
      </w:r>
    </w:p>
    <w:p w:rsidR="008534AB" w:rsidRPr="000B2FA8" w:rsidRDefault="008534AB" w:rsidP="008534AB">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 xml:space="preserve">в) предоставление </w:t>
      </w:r>
      <w:r w:rsidR="00A87180" w:rsidRPr="000B2FA8">
        <w:rPr>
          <w:rFonts w:ascii="Times New Roman" w:eastAsia="Times New Roman" w:hAnsi="Times New Roman" w:cs="Times New Roman"/>
          <w:sz w:val="24"/>
          <w:szCs w:val="24"/>
        </w:rPr>
        <w:t>страховой организацией контрагенту</w:t>
      </w:r>
      <w:r w:rsidRPr="000B2FA8">
        <w:rPr>
          <w:rFonts w:ascii="Times New Roman" w:eastAsia="Times New Roman" w:hAnsi="Times New Roman" w:cs="Times New Roman"/>
          <w:sz w:val="24"/>
          <w:szCs w:val="24"/>
        </w:rPr>
        <w:t xml:space="preserve"> уступок, экономически или юридически связанных с финансовыми затруднениями </w:t>
      </w:r>
      <w:r w:rsidR="00A87180" w:rsidRPr="000B2FA8">
        <w:rPr>
          <w:rFonts w:ascii="Times New Roman" w:eastAsia="Times New Roman" w:hAnsi="Times New Roman" w:cs="Times New Roman"/>
          <w:sz w:val="24"/>
          <w:szCs w:val="24"/>
        </w:rPr>
        <w:t>контрагента</w:t>
      </w:r>
      <w:r w:rsidRPr="000B2FA8">
        <w:rPr>
          <w:rFonts w:ascii="Times New Roman" w:eastAsia="Times New Roman" w:hAnsi="Times New Roman" w:cs="Times New Roman"/>
          <w:sz w:val="24"/>
          <w:szCs w:val="24"/>
        </w:rPr>
        <w:t xml:space="preserve">, которые не были бы предоставлены в противном случае; </w:t>
      </w:r>
    </w:p>
    <w:p w:rsidR="000B2FA8" w:rsidRPr="006302F2" w:rsidRDefault="000B2FA8" w:rsidP="0080348D">
      <w:pPr>
        <w:autoSpaceDE w:val="0"/>
        <w:autoSpaceDN w:val="0"/>
        <w:adjustRightInd w:val="0"/>
        <w:spacing w:after="0" w:line="240" w:lineRule="auto"/>
        <w:ind w:firstLine="851"/>
        <w:jc w:val="both"/>
        <w:rPr>
          <w:rFonts w:ascii="Times New Roman" w:eastAsia="Times New Roman" w:hAnsi="Times New Roman" w:cs="Times New Roman"/>
          <w:strike/>
          <w:sz w:val="24"/>
          <w:szCs w:val="24"/>
        </w:rPr>
      </w:pPr>
      <w:r w:rsidRPr="006302F2">
        <w:rPr>
          <w:rFonts w:ascii="Times New Roman" w:eastAsia="Times New Roman" w:hAnsi="Times New Roman" w:cs="Times New Roman"/>
          <w:sz w:val="24"/>
          <w:szCs w:val="24"/>
        </w:rPr>
        <w:t xml:space="preserve">г) наличие признаков несостоятельности (банкротства) контрагента; </w:t>
      </w:r>
    </w:p>
    <w:p w:rsidR="008534AB" w:rsidRPr="000B2FA8" w:rsidRDefault="008534AB" w:rsidP="008534AB">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 xml:space="preserve">д) наличие наблюдаемых данных, свидетельствующих о снижении суммы ожидаемых будущих денежных средств в погашение </w:t>
      </w:r>
      <w:r w:rsidR="00A87180" w:rsidRPr="000B2FA8">
        <w:rPr>
          <w:rFonts w:ascii="Times New Roman" w:eastAsia="Times New Roman" w:hAnsi="Times New Roman" w:cs="Times New Roman"/>
          <w:sz w:val="24"/>
          <w:szCs w:val="24"/>
        </w:rPr>
        <w:t>контрагентом своих обязательств</w:t>
      </w:r>
      <w:r w:rsidRPr="000B2FA8">
        <w:rPr>
          <w:rFonts w:ascii="Times New Roman" w:eastAsia="Times New Roman" w:hAnsi="Times New Roman" w:cs="Times New Roman"/>
          <w:sz w:val="24"/>
          <w:szCs w:val="24"/>
        </w:rPr>
        <w:t xml:space="preserve">, хотя такое снижение еще не может быть определено для отдельной дебиторской задолженности, включая: </w:t>
      </w:r>
    </w:p>
    <w:p w:rsidR="008534AB" w:rsidRPr="000B2FA8" w:rsidRDefault="008534AB" w:rsidP="008534AB">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 xml:space="preserve">1) негативные изменения платежного статуса </w:t>
      </w:r>
      <w:r w:rsidR="00A87180" w:rsidRPr="000B2FA8">
        <w:rPr>
          <w:rFonts w:ascii="Times New Roman" w:eastAsia="Times New Roman" w:hAnsi="Times New Roman" w:cs="Times New Roman"/>
          <w:sz w:val="24"/>
          <w:szCs w:val="24"/>
        </w:rPr>
        <w:t>контрагента</w:t>
      </w:r>
      <w:r w:rsidRPr="000B2FA8">
        <w:rPr>
          <w:rFonts w:ascii="Times New Roman" w:eastAsia="Times New Roman" w:hAnsi="Times New Roman" w:cs="Times New Roman"/>
          <w:sz w:val="24"/>
          <w:szCs w:val="24"/>
        </w:rPr>
        <w:t xml:space="preserve">; </w:t>
      </w:r>
    </w:p>
    <w:p w:rsidR="008534AB" w:rsidRPr="000B2FA8" w:rsidRDefault="008534AB" w:rsidP="008534AB">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 xml:space="preserve">2) национальные или местные экономические условия, которые </w:t>
      </w:r>
      <w:r w:rsidR="00A87180" w:rsidRPr="000B2FA8">
        <w:rPr>
          <w:rFonts w:ascii="Times New Roman" w:eastAsia="Times New Roman" w:hAnsi="Times New Roman" w:cs="Times New Roman"/>
          <w:sz w:val="24"/>
          <w:szCs w:val="24"/>
        </w:rPr>
        <w:t>оказывают негативное влияние на деятельность контрагента</w:t>
      </w:r>
      <w:r w:rsidRPr="000B2FA8">
        <w:rPr>
          <w:rFonts w:ascii="Times New Roman" w:eastAsia="Times New Roman" w:hAnsi="Times New Roman" w:cs="Times New Roman"/>
          <w:sz w:val="24"/>
          <w:szCs w:val="24"/>
        </w:rPr>
        <w:t xml:space="preserve">. </w:t>
      </w:r>
    </w:p>
    <w:p w:rsidR="008534AB" w:rsidRPr="000B2FA8" w:rsidRDefault="008534AB" w:rsidP="008534AB">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Если наблюдаемая информация, требуемая для расчета суммы убытка от обесценения дебиторской задолженности, ограничена или не соответствует текущим обстоятельствам, то руководство страховой организации использует свое суждение, основанное на предыдущем или аналогичном опыте других организаций, для того, чтобы оценить сумму убытка от обесценения. Страховая организация также использует свое суждение, основанное на данном опыте, для уточнения наблюдаемой информации.</w:t>
      </w:r>
    </w:p>
    <w:p w:rsidR="005E3810" w:rsidRPr="000B2FA8" w:rsidRDefault="005E3810" w:rsidP="005E3810">
      <w:pPr>
        <w:pStyle w:val="ad"/>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В целях расчета резерва по сомнительным долгам страховая организация оценивает финансовое положение контрагента.</w:t>
      </w:r>
    </w:p>
    <w:p w:rsidR="005E3810" w:rsidRPr="000B2FA8" w:rsidRDefault="005E3810" w:rsidP="005E3810">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 xml:space="preserve">Примерный перечень информации, которую страховая организация может использовать для анализа финансового положения контрагента в течение периода нахождения соответствующего актива на балансе, приведен в Приложении N 2 к настоящей Инструкции. </w:t>
      </w:r>
    </w:p>
    <w:p w:rsidR="00A87180" w:rsidRPr="000B2FA8" w:rsidRDefault="00A87180" w:rsidP="00A87180">
      <w:pPr>
        <w:pStyle w:val="ad"/>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По результатам проведенной оценки финансового положения контрагента в случае наличия негативных факторов, свидетельствующих о возможном неисполнении обязательств контрагентом, страховая организация составляет профессиональное суждение в произвольной форме, которое должно содержать:</w:t>
      </w:r>
    </w:p>
    <w:p w:rsidR="00A87180" w:rsidRPr="000B2FA8" w:rsidRDefault="00A87180" w:rsidP="00A87180">
      <w:pPr>
        <w:pStyle w:val="ad"/>
        <w:numPr>
          <w:ilvl w:val="0"/>
          <w:numId w:val="12"/>
        </w:numPr>
        <w:autoSpaceDE w:val="0"/>
        <w:autoSpaceDN w:val="0"/>
        <w:adjustRightInd w:val="0"/>
        <w:spacing w:after="0" w:line="240" w:lineRule="auto"/>
        <w:ind w:left="1134" w:hanging="283"/>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информацию об уровне риска потерь по задолженности;</w:t>
      </w:r>
    </w:p>
    <w:p w:rsidR="00A87180" w:rsidRPr="000B2FA8" w:rsidRDefault="00A87180" w:rsidP="0095683E">
      <w:pPr>
        <w:pStyle w:val="ad"/>
        <w:numPr>
          <w:ilvl w:val="0"/>
          <w:numId w:val="12"/>
        </w:numPr>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информацию об анализе, по результатам которого вынесено профессиональное суждение;</w:t>
      </w:r>
    </w:p>
    <w:p w:rsidR="00A87180" w:rsidRPr="000B2FA8" w:rsidRDefault="00A87180" w:rsidP="0095683E">
      <w:pPr>
        <w:pStyle w:val="ad"/>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за</w:t>
      </w:r>
      <w:r w:rsidR="0095683E" w:rsidRPr="000B2FA8">
        <w:rPr>
          <w:rFonts w:ascii="Times New Roman" w:eastAsia="Times New Roman" w:hAnsi="Times New Roman" w:cs="Times New Roman"/>
          <w:sz w:val="24"/>
          <w:szCs w:val="24"/>
        </w:rPr>
        <w:t>ключение о результатах оценки финансового положения контрагента;</w:t>
      </w:r>
    </w:p>
    <w:p w:rsidR="0095683E" w:rsidRPr="000B2FA8" w:rsidRDefault="0095683E" w:rsidP="0095683E">
      <w:pPr>
        <w:pStyle w:val="ad"/>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заключение о результатах оценки вероятности погашения задолженности;</w:t>
      </w:r>
    </w:p>
    <w:p w:rsidR="0095683E" w:rsidRPr="000B2FA8" w:rsidRDefault="0095683E" w:rsidP="0095683E">
      <w:pPr>
        <w:pStyle w:val="ad"/>
        <w:numPr>
          <w:ilvl w:val="0"/>
          <w:numId w:val="12"/>
        </w:numPr>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lastRenderedPageBreak/>
        <w:t>информацию о наличии иных существенных факторов, учтенных при классификации задолженности или неучтенных с указанием причин, по которым они не были учтены страховой организацией;</w:t>
      </w:r>
    </w:p>
    <w:p w:rsidR="0095683E" w:rsidRPr="000B2FA8" w:rsidRDefault="0095683E" w:rsidP="0095683E">
      <w:pPr>
        <w:pStyle w:val="ad"/>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расчет резерва по сомнительным долгам;</w:t>
      </w:r>
    </w:p>
    <w:p w:rsidR="0095683E" w:rsidRPr="000B2FA8" w:rsidRDefault="0095683E" w:rsidP="0095683E">
      <w:pPr>
        <w:pStyle w:val="ad"/>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иную существенную информацию.</w:t>
      </w:r>
    </w:p>
    <w:p w:rsidR="008534AB" w:rsidRPr="000B2FA8" w:rsidRDefault="008534AB" w:rsidP="0095683E">
      <w:pPr>
        <w:pStyle w:val="ad"/>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 xml:space="preserve">Размер резерва по сомнительным долгам определяется отдельно в отношении каждого </w:t>
      </w:r>
      <w:r w:rsidR="0095683E" w:rsidRPr="000B2FA8">
        <w:rPr>
          <w:rFonts w:ascii="Times New Roman" w:eastAsia="Times New Roman" w:hAnsi="Times New Roman" w:cs="Times New Roman"/>
          <w:sz w:val="24"/>
          <w:szCs w:val="24"/>
        </w:rPr>
        <w:t>контрагента</w:t>
      </w:r>
      <w:r w:rsidRPr="000B2FA8">
        <w:rPr>
          <w:rFonts w:ascii="Times New Roman" w:eastAsia="Times New Roman" w:hAnsi="Times New Roman" w:cs="Times New Roman"/>
          <w:sz w:val="24"/>
          <w:szCs w:val="24"/>
        </w:rPr>
        <w:t xml:space="preserve"> с учетом оценки его реального финансового положения и вероятности </w:t>
      </w:r>
      <w:r w:rsidR="0095683E" w:rsidRPr="000B2FA8">
        <w:rPr>
          <w:rFonts w:ascii="Times New Roman" w:eastAsia="Times New Roman" w:hAnsi="Times New Roman" w:cs="Times New Roman"/>
          <w:sz w:val="24"/>
          <w:szCs w:val="24"/>
        </w:rPr>
        <w:t>исполнения им обязательств перед страховой организацией</w:t>
      </w:r>
      <w:r w:rsidRPr="000B2FA8">
        <w:rPr>
          <w:rFonts w:ascii="Times New Roman" w:eastAsia="Times New Roman" w:hAnsi="Times New Roman" w:cs="Times New Roman"/>
          <w:sz w:val="24"/>
          <w:szCs w:val="24"/>
        </w:rPr>
        <w:t xml:space="preserve">. </w:t>
      </w:r>
    </w:p>
    <w:p w:rsidR="008534AB" w:rsidRPr="000B2FA8" w:rsidRDefault="008534AB" w:rsidP="0095683E">
      <w:pPr>
        <w:pStyle w:val="ad"/>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 xml:space="preserve">Перечень используемых для </w:t>
      </w:r>
      <w:r w:rsidR="0095683E" w:rsidRPr="000B2FA8">
        <w:rPr>
          <w:rFonts w:ascii="Times New Roman" w:eastAsia="Times New Roman" w:hAnsi="Times New Roman" w:cs="Times New Roman"/>
          <w:sz w:val="24"/>
          <w:szCs w:val="24"/>
        </w:rPr>
        <w:t>оценки</w:t>
      </w:r>
      <w:r w:rsidRPr="000B2FA8">
        <w:rPr>
          <w:rFonts w:ascii="Times New Roman" w:eastAsia="Times New Roman" w:hAnsi="Times New Roman" w:cs="Times New Roman"/>
          <w:sz w:val="24"/>
          <w:szCs w:val="24"/>
        </w:rPr>
        <w:t xml:space="preserve"> финансового положения контрагента показателей и порядок их расчета определяются страховой организацией самостоятельно в зависимости от направления и сферы деятельности контрагента, </w:t>
      </w:r>
      <w:r w:rsidR="0095683E" w:rsidRPr="000B2FA8">
        <w:rPr>
          <w:rFonts w:ascii="Times New Roman" w:eastAsia="Times New Roman" w:hAnsi="Times New Roman" w:cs="Times New Roman"/>
          <w:sz w:val="24"/>
          <w:szCs w:val="24"/>
        </w:rPr>
        <w:t xml:space="preserve">а также </w:t>
      </w:r>
      <w:r w:rsidRPr="000B2FA8">
        <w:rPr>
          <w:rFonts w:ascii="Times New Roman" w:eastAsia="Times New Roman" w:hAnsi="Times New Roman" w:cs="Times New Roman"/>
          <w:sz w:val="24"/>
          <w:szCs w:val="24"/>
        </w:rPr>
        <w:t>с учетом всей имеющейся информации, к</w:t>
      </w:r>
      <w:r w:rsidR="0095683E" w:rsidRPr="000B2FA8">
        <w:rPr>
          <w:rFonts w:ascii="Times New Roman" w:eastAsia="Times New Roman" w:hAnsi="Times New Roman" w:cs="Times New Roman"/>
          <w:sz w:val="24"/>
          <w:szCs w:val="24"/>
        </w:rPr>
        <w:t>ак на отчетные, так и на внутриотчет</w:t>
      </w:r>
      <w:r w:rsidRPr="000B2FA8">
        <w:rPr>
          <w:rFonts w:ascii="Times New Roman" w:eastAsia="Times New Roman" w:hAnsi="Times New Roman" w:cs="Times New Roman"/>
          <w:sz w:val="24"/>
          <w:szCs w:val="24"/>
        </w:rPr>
        <w:t>ные даты.</w:t>
      </w:r>
    </w:p>
    <w:p w:rsidR="008534AB" w:rsidRPr="000B2FA8" w:rsidRDefault="008534AB" w:rsidP="0095683E">
      <w:pPr>
        <w:pStyle w:val="ad"/>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 xml:space="preserve">В целях определения размера резерва по сомнительным долгам по каждому сомнительному долгу (группе сомнительных долгов) в связи с действием факторов риска </w:t>
      </w:r>
      <w:r w:rsidR="0095683E" w:rsidRPr="000B2FA8">
        <w:rPr>
          <w:rFonts w:ascii="Times New Roman" w:eastAsia="Times New Roman" w:hAnsi="Times New Roman" w:cs="Times New Roman"/>
          <w:sz w:val="24"/>
          <w:szCs w:val="24"/>
        </w:rPr>
        <w:t>неисполнения контрагентом своих обязательств</w:t>
      </w:r>
      <w:r w:rsidRPr="000B2FA8">
        <w:rPr>
          <w:rFonts w:ascii="Times New Roman" w:eastAsia="Times New Roman" w:hAnsi="Times New Roman" w:cs="Times New Roman"/>
          <w:sz w:val="24"/>
          <w:szCs w:val="24"/>
        </w:rPr>
        <w:t>, задолженность классифицир</w:t>
      </w:r>
      <w:r w:rsidR="0095683E" w:rsidRPr="000B2FA8">
        <w:rPr>
          <w:rFonts w:ascii="Times New Roman" w:eastAsia="Times New Roman" w:hAnsi="Times New Roman" w:cs="Times New Roman"/>
          <w:sz w:val="24"/>
          <w:szCs w:val="24"/>
        </w:rPr>
        <w:t>уется</w:t>
      </w:r>
      <w:r w:rsidRPr="000B2FA8">
        <w:rPr>
          <w:rFonts w:ascii="Times New Roman" w:eastAsia="Times New Roman" w:hAnsi="Times New Roman" w:cs="Times New Roman"/>
          <w:sz w:val="24"/>
          <w:szCs w:val="24"/>
        </w:rPr>
        <w:t xml:space="preserve"> на основании профессионального суждения о финансовом положении контрагента в одну из пяти категорий качества: </w:t>
      </w:r>
    </w:p>
    <w:p w:rsidR="008534AB" w:rsidRPr="000B2FA8" w:rsidRDefault="008534AB" w:rsidP="008534AB">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 xml:space="preserve">I (высшая) категория качества - анализ деятельности контрагента не выявил реальной и потенциальной угрозы потерь, и есть основания полагать, что контрагент полностью и своевременно исполнит свои обязательства; </w:t>
      </w:r>
    </w:p>
    <w:p w:rsidR="008534AB" w:rsidRPr="000B2FA8" w:rsidRDefault="008534AB" w:rsidP="008534AB">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II категория качества - анализ деятельности контрагента позволяет констатировать существование умеренной потенциальной угрозы потерь (например, страховой организации стало известно о наличии в деятельности контрагента отрицательных аспектов и (или) прогнозируется неблагоприятное развитие ситуации на рынках, на которых работает контрагент);</w:t>
      </w:r>
    </w:p>
    <w:p w:rsidR="008534AB" w:rsidRPr="000B2FA8" w:rsidRDefault="008534AB" w:rsidP="008534AB">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III категория качества - анализ деятельности контрагента выявил существование серьезной потенциальной или умеренной реальной угрозы потерь (например, констатировано кризисное состояние рынков или ухудшение финансового положения контрагента);</w:t>
      </w:r>
    </w:p>
    <w:p w:rsidR="008534AB" w:rsidRPr="000B2FA8" w:rsidRDefault="008534AB" w:rsidP="008534AB">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 xml:space="preserve">IV категория качества - анализ деятельности контрагента выявил одновременное наличие потенциальных и умеренных реальных угроз либо существенных реальных угроз частичных потерь (например, имеются затруднения в исполнении контрагентом своих обязательств); </w:t>
      </w:r>
    </w:p>
    <w:p w:rsidR="008534AB" w:rsidRPr="000B2FA8" w:rsidRDefault="008534AB" w:rsidP="008534AB">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 xml:space="preserve">V (низшая) категория качества - есть достаточные основания полагать, что </w:t>
      </w:r>
      <w:r w:rsidR="0095683E" w:rsidRPr="000B2FA8">
        <w:rPr>
          <w:rFonts w:ascii="Times New Roman" w:eastAsia="Times New Roman" w:hAnsi="Times New Roman" w:cs="Times New Roman"/>
          <w:sz w:val="24"/>
          <w:szCs w:val="24"/>
        </w:rPr>
        <w:t xml:space="preserve">договорные обязательства контрагентом не будут </w:t>
      </w:r>
      <w:r w:rsidRPr="000B2FA8">
        <w:rPr>
          <w:rFonts w:ascii="Times New Roman" w:eastAsia="Times New Roman" w:hAnsi="Times New Roman" w:cs="Times New Roman"/>
          <w:sz w:val="24"/>
          <w:szCs w:val="24"/>
        </w:rPr>
        <w:t>исполнен</w:t>
      </w:r>
      <w:r w:rsidR="0095683E" w:rsidRPr="000B2FA8">
        <w:rPr>
          <w:rFonts w:ascii="Times New Roman" w:eastAsia="Times New Roman" w:hAnsi="Times New Roman" w:cs="Times New Roman"/>
          <w:sz w:val="24"/>
          <w:szCs w:val="24"/>
        </w:rPr>
        <w:t>ы</w:t>
      </w:r>
      <w:r w:rsidRPr="000B2FA8">
        <w:rPr>
          <w:rFonts w:ascii="Times New Roman" w:eastAsia="Times New Roman" w:hAnsi="Times New Roman" w:cs="Times New Roman"/>
          <w:sz w:val="24"/>
          <w:szCs w:val="24"/>
        </w:rPr>
        <w:t xml:space="preserve">. </w:t>
      </w:r>
    </w:p>
    <w:p w:rsidR="008534AB" w:rsidRPr="000B2FA8" w:rsidRDefault="008534AB" w:rsidP="00622BD8">
      <w:pPr>
        <w:pStyle w:val="ad"/>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Размер резерва по сомнительным долгам по каждому элементу сомнительного долга (группе сомнительных долгов) определяется в соответствии с таблиц</w:t>
      </w:r>
      <w:r w:rsidR="00622BD8" w:rsidRPr="000B2FA8">
        <w:rPr>
          <w:rFonts w:ascii="Times New Roman" w:eastAsia="Times New Roman" w:hAnsi="Times New Roman" w:cs="Times New Roman"/>
          <w:sz w:val="24"/>
          <w:szCs w:val="24"/>
        </w:rPr>
        <w:t>ей</w:t>
      </w:r>
      <w:r w:rsidRPr="000B2FA8">
        <w:rPr>
          <w:rFonts w:ascii="Times New Roman" w:eastAsia="Times New Roman" w:hAnsi="Times New Roman" w:cs="Times New Roman"/>
          <w:sz w:val="24"/>
          <w:szCs w:val="24"/>
        </w:rPr>
        <w:t xml:space="preserve">: </w:t>
      </w:r>
    </w:p>
    <w:tbl>
      <w:tblPr>
        <w:tblW w:w="4552" w:type="pct"/>
        <w:tblInd w:w="150" w:type="dxa"/>
        <w:tblCellMar>
          <w:left w:w="0" w:type="dxa"/>
          <w:right w:w="0" w:type="dxa"/>
        </w:tblCellMar>
        <w:tblLook w:val="0000"/>
      </w:tblPr>
      <w:tblGrid>
        <w:gridCol w:w="992"/>
        <w:gridCol w:w="3437"/>
        <w:gridCol w:w="4360"/>
      </w:tblGrid>
      <w:tr w:rsidR="006B1E08" w:rsidRPr="006302F2" w:rsidTr="006302F2">
        <w:tc>
          <w:tcPr>
            <w:tcW w:w="564" w:type="pct"/>
            <w:tcBorders>
              <w:top w:val="single" w:sz="6" w:space="0" w:color="auto"/>
              <w:left w:val="single" w:sz="6" w:space="0" w:color="auto"/>
              <w:bottom w:val="single" w:sz="6" w:space="0" w:color="auto"/>
              <w:right w:val="single" w:sz="6" w:space="0" w:color="auto"/>
            </w:tcBorders>
          </w:tcPr>
          <w:p w:rsidR="006B1E08" w:rsidRPr="006302F2" w:rsidRDefault="006B1E08" w:rsidP="00622BD8">
            <w:pPr>
              <w:autoSpaceDE w:val="0"/>
              <w:autoSpaceDN w:val="0"/>
              <w:adjustRightInd w:val="0"/>
              <w:spacing w:after="0" w:line="240" w:lineRule="auto"/>
              <w:jc w:val="center"/>
              <w:rPr>
                <w:rFonts w:ascii="Times New Roman" w:hAnsi="Times New Roman" w:cs="Times New Roman"/>
                <w:sz w:val="24"/>
                <w:szCs w:val="24"/>
              </w:rPr>
            </w:pPr>
            <w:r w:rsidRPr="006302F2">
              <w:rPr>
                <w:rFonts w:ascii="Times New Roman" w:hAnsi="Times New Roman" w:cs="Times New Roman"/>
                <w:sz w:val="24"/>
                <w:szCs w:val="24"/>
              </w:rPr>
              <w:t>№ п/п</w:t>
            </w:r>
          </w:p>
        </w:tc>
        <w:tc>
          <w:tcPr>
            <w:tcW w:w="1955" w:type="pct"/>
            <w:tcBorders>
              <w:top w:val="single" w:sz="6" w:space="0" w:color="auto"/>
              <w:left w:val="single" w:sz="6" w:space="0" w:color="auto"/>
              <w:bottom w:val="single" w:sz="6" w:space="0" w:color="auto"/>
              <w:right w:val="single" w:sz="6" w:space="0" w:color="auto"/>
            </w:tcBorders>
          </w:tcPr>
          <w:p w:rsidR="006B1E08" w:rsidRPr="006302F2" w:rsidRDefault="006B1E08" w:rsidP="00622BD8">
            <w:pPr>
              <w:autoSpaceDE w:val="0"/>
              <w:autoSpaceDN w:val="0"/>
              <w:adjustRightInd w:val="0"/>
              <w:spacing w:after="0" w:line="240" w:lineRule="auto"/>
              <w:jc w:val="center"/>
              <w:rPr>
                <w:rFonts w:ascii="Times New Roman" w:hAnsi="Times New Roman" w:cs="Times New Roman"/>
                <w:sz w:val="24"/>
                <w:szCs w:val="24"/>
              </w:rPr>
            </w:pPr>
            <w:r w:rsidRPr="006302F2">
              <w:rPr>
                <w:rFonts w:ascii="Times New Roman" w:hAnsi="Times New Roman" w:cs="Times New Roman"/>
                <w:sz w:val="24"/>
                <w:szCs w:val="24"/>
              </w:rPr>
              <w:t xml:space="preserve">Категория качества </w:t>
            </w:r>
          </w:p>
        </w:tc>
        <w:tc>
          <w:tcPr>
            <w:tcW w:w="2480" w:type="pct"/>
            <w:tcBorders>
              <w:top w:val="single" w:sz="6" w:space="0" w:color="auto"/>
              <w:left w:val="single" w:sz="6" w:space="0" w:color="auto"/>
              <w:bottom w:val="single" w:sz="6" w:space="0" w:color="auto"/>
              <w:right w:val="single" w:sz="6" w:space="0" w:color="auto"/>
            </w:tcBorders>
          </w:tcPr>
          <w:p w:rsidR="006B1E08" w:rsidRPr="006302F2" w:rsidRDefault="006B1E08" w:rsidP="00A87180">
            <w:pPr>
              <w:autoSpaceDE w:val="0"/>
              <w:autoSpaceDN w:val="0"/>
              <w:adjustRightInd w:val="0"/>
              <w:spacing w:after="0" w:line="240" w:lineRule="auto"/>
              <w:jc w:val="center"/>
              <w:rPr>
                <w:rFonts w:ascii="Times New Roman" w:hAnsi="Times New Roman" w:cs="Times New Roman"/>
                <w:sz w:val="24"/>
                <w:szCs w:val="24"/>
              </w:rPr>
            </w:pPr>
            <w:r w:rsidRPr="006302F2">
              <w:rPr>
                <w:rFonts w:ascii="Times New Roman" w:hAnsi="Times New Roman" w:cs="Times New Roman"/>
                <w:sz w:val="24"/>
                <w:szCs w:val="24"/>
              </w:rPr>
              <w:t xml:space="preserve">Размер </w:t>
            </w:r>
            <w:r w:rsidRPr="006302F2">
              <w:rPr>
                <w:rFonts w:ascii="Times New Roman" w:eastAsia="Times New Roman" w:hAnsi="Times New Roman" w:cs="Times New Roman"/>
                <w:sz w:val="24"/>
                <w:szCs w:val="24"/>
              </w:rPr>
              <w:t xml:space="preserve">резерва по сомнительным долгам </w:t>
            </w:r>
            <w:r w:rsidRPr="006302F2">
              <w:rPr>
                <w:rFonts w:ascii="Times New Roman" w:hAnsi="Times New Roman" w:cs="Times New Roman"/>
                <w:sz w:val="24"/>
                <w:szCs w:val="24"/>
              </w:rPr>
              <w:t xml:space="preserve">в процентах от величины </w:t>
            </w:r>
            <w:r w:rsidRPr="006302F2">
              <w:rPr>
                <w:rFonts w:ascii="Times New Roman" w:eastAsia="Times New Roman" w:hAnsi="Times New Roman" w:cs="Times New Roman"/>
                <w:sz w:val="24"/>
                <w:szCs w:val="24"/>
              </w:rPr>
              <w:t>элемента сомнительного долга (группы сомнительных долгов)</w:t>
            </w:r>
          </w:p>
        </w:tc>
      </w:tr>
      <w:tr w:rsidR="006B1E08" w:rsidRPr="006302F2" w:rsidTr="006302F2">
        <w:tc>
          <w:tcPr>
            <w:tcW w:w="564" w:type="pct"/>
            <w:tcBorders>
              <w:top w:val="single" w:sz="6" w:space="0" w:color="auto"/>
              <w:left w:val="single" w:sz="6" w:space="0" w:color="auto"/>
              <w:bottom w:val="single" w:sz="6" w:space="0" w:color="auto"/>
              <w:right w:val="single" w:sz="6" w:space="0" w:color="auto"/>
            </w:tcBorders>
          </w:tcPr>
          <w:p w:rsidR="006B1E08" w:rsidRPr="006302F2" w:rsidRDefault="006B1E08" w:rsidP="00622BD8">
            <w:pPr>
              <w:autoSpaceDE w:val="0"/>
              <w:autoSpaceDN w:val="0"/>
              <w:adjustRightInd w:val="0"/>
              <w:spacing w:after="0" w:line="240" w:lineRule="auto"/>
              <w:jc w:val="center"/>
              <w:rPr>
                <w:rFonts w:ascii="Times New Roman" w:hAnsi="Times New Roman" w:cs="Times New Roman"/>
                <w:sz w:val="24"/>
                <w:szCs w:val="24"/>
              </w:rPr>
            </w:pPr>
            <w:r w:rsidRPr="006302F2">
              <w:rPr>
                <w:rFonts w:ascii="Times New Roman" w:hAnsi="Times New Roman" w:cs="Times New Roman"/>
                <w:sz w:val="24"/>
                <w:szCs w:val="24"/>
              </w:rPr>
              <w:t>1</w:t>
            </w:r>
          </w:p>
        </w:tc>
        <w:tc>
          <w:tcPr>
            <w:tcW w:w="1955" w:type="pct"/>
            <w:tcBorders>
              <w:top w:val="single" w:sz="6" w:space="0" w:color="auto"/>
              <w:left w:val="single" w:sz="6" w:space="0" w:color="auto"/>
              <w:bottom w:val="single" w:sz="6" w:space="0" w:color="auto"/>
              <w:right w:val="single" w:sz="6" w:space="0" w:color="auto"/>
            </w:tcBorders>
          </w:tcPr>
          <w:p w:rsidR="006B1E08" w:rsidRPr="006302F2" w:rsidRDefault="006B1E08" w:rsidP="00622BD8">
            <w:pPr>
              <w:autoSpaceDE w:val="0"/>
              <w:autoSpaceDN w:val="0"/>
              <w:adjustRightInd w:val="0"/>
              <w:spacing w:after="0" w:line="240" w:lineRule="auto"/>
              <w:jc w:val="center"/>
              <w:rPr>
                <w:rFonts w:ascii="Times New Roman" w:hAnsi="Times New Roman" w:cs="Times New Roman"/>
                <w:sz w:val="24"/>
                <w:szCs w:val="24"/>
              </w:rPr>
            </w:pPr>
            <w:r w:rsidRPr="006302F2">
              <w:rPr>
                <w:rFonts w:ascii="Times New Roman" w:hAnsi="Times New Roman" w:cs="Times New Roman"/>
                <w:sz w:val="24"/>
                <w:szCs w:val="24"/>
              </w:rPr>
              <w:t>I</w:t>
            </w:r>
          </w:p>
        </w:tc>
        <w:tc>
          <w:tcPr>
            <w:tcW w:w="2480" w:type="pct"/>
            <w:tcBorders>
              <w:top w:val="single" w:sz="6" w:space="0" w:color="auto"/>
              <w:left w:val="single" w:sz="6" w:space="0" w:color="auto"/>
              <w:bottom w:val="single" w:sz="6" w:space="0" w:color="auto"/>
              <w:right w:val="single" w:sz="6" w:space="0" w:color="auto"/>
            </w:tcBorders>
          </w:tcPr>
          <w:p w:rsidR="006B1E08" w:rsidRPr="006302F2" w:rsidRDefault="006B1E08" w:rsidP="00A87180">
            <w:pPr>
              <w:autoSpaceDE w:val="0"/>
              <w:autoSpaceDN w:val="0"/>
              <w:adjustRightInd w:val="0"/>
              <w:spacing w:after="0" w:line="240" w:lineRule="auto"/>
              <w:jc w:val="right"/>
              <w:rPr>
                <w:rFonts w:ascii="Times New Roman" w:hAnsi="Times New Roman" w:cs="Times New Roman"/>
                <w:sz w:val="24"/>
                <w:szCs w:val="24"/>
              </w:rPr>
            </w:pPr>
            <w:r w:rsidRPr="006302F2">
              <w:rPr>
                <w:rFonts w:ascii="Times New Roman" w:hAnsi="Times New Roman" w:cs="Times New Roman"/>
                <w:sz w:val="24"/>
                <w:szCs w:val="24"/>
              </w:rPr>
              <w:t xml:space="preserve">0 </w:t>
            </w:r>
          </w:p>
        </w:tc>
      </w:tr>
      <w:tr w:rsidR="006B1E08" w:rsidRPr="006302F2" w:rsidTr="006302F2">
        <w:tc>
          <w:tcPr>
            <w:tcW w:w="564" w:type="pct"/>
            <w:tcBorders>
              <w:top w:val="single" w:sz="6" w:space="0" w:color="auto"/>
              <w:left w:val="single" w:sz="6" w:space="0" w:color="auto"/>
              <w:bottom w:val="single" w:sz="6" w:space="0" w:color="auto"/>
              <w:right w:val="single" w:sz="6" w:space="0" w:color="auto"/>
            </w:tcBorders>
          </w:tcPr>
          <w:p w:rsidR="006B1E08" w:rsidRPr="006302F2" w:rsidRDefault="006B1E08" w:rsidP="00622BD8">
            <w:pPr>
              <w:autoSpaceDE w:val="0"/>
              <w:autoSpaceDN w:val="0"/>
              <w:adjustRightInd w:val="0"/>
              <w:spacing w:after="0" w:line="240" w:lineRule="auto"/>
              <w:jc w:val="center"/>
              <w:rPr>
                <w:rFonts w:ascii="Times New Roman" w:hAnsi="Times New Roman" w:cs="Times New Roman"/>
                <w:sz w:val="24"/>
                <w:szCs w:val="24"/>
              </w:rPr>
            </w:pPr>
            <w:r w:rsidRPr="006302F2">
              <w:rPr>
                <w:rFonts w:ascii="Times New Roman" w:hAnsi="Times New Roman" w:cs="Times New Roman"/>
                <w:sz w:val="24"/>
                <w:szCs w:val="24"/>
              </w:rPr>
              <w:t>2</w:t>
            </w:r>
          </w:p>
        </w:tc>
        <w:tc>
          <w:tcPr>
            <w:tcW w:w="1955" w:type="pct"/>
            <w:tcBorders>
              <w:top w:val="single" w:sz="6" w:space="0" w:color="auto"/>
              <w:left w:val="single" w:sz="6" w:space="0" w:color="auto"/>
              <w:bottom w:val="single" w:sz="6" w:space="0" w:color="auto"/>
              <w:right w:val="single" w:sz="6" w:space="0" w:color="auto"/>
            </w:tcBorders>
          </w:tcPr>
          <w:p w:rsidR="006B1E08" w:rsidRPr="006302F2" w:rsidRDefault="006B1E08" w:rsidP="00622BD8">
            <w:pPr>
              <w:autoSpaceDE w:val="0"/>
              <w:autoSpaceDN w:val="0"/>
              <w:adjustRightInd w:val="0"/>
              <w:spacing w:after="0" w:line="240" w:lineRule="auto"/>
              <w:jc w:val="center"/>
              <w:rPr>
                <w:rFonts w:ascii="Times New Roman" w:hAnsi="Times New Roman" w:cs="Times New Roman"/>
                <w:sz w:val="24"/>
                <w:szCs w:val="24"/>
              </w:rPr>
            </w:pPr>
            <w:r w:rsidRPr="006302F2">
              <w:rPr>
                <w:rFonts w:ascii="Times New Roman" w:hAnsi="Times New Roman" w:cs="Times New Roman"/>
                <w:sz w:val="24"/>
                <w:szCs w:val="24"/>
              </w:rPr>
              <w:t>II</w:t>
            </w:r>
          </w:p>
        </w:tc>
        <w:tc>
          <w:tcPr>
            <w:tcW w:w="2480" w:type="pct"/>
            <w:tcBorders>
              <w:top w:val="single" w:sz="6" w:space="0" w:color="auto"/>
              <w:left w:val="single" w:sz="6" w:space="0" w:color="auto"/>
              <w:bottom w:val="single" w:sz="6" w:space="0" w:color="auto"/>
              <w:right w:val="single" w:sz="6" w:space="0" w:color="auto"/>
            </w:tcBorders>
          </w:tcPr>
          <w:p w:rsidR="006B1E08" w:rsidRPr="006302F2" w:rsidRDefault="006B1E08" w:rsidP="00A87180">
            <w:pPr>
              <w:autoSpaceDE w:val="0"/>
              <w:autoSpaceDN w:val="0"/>
              <w:adjustRightInd w:val="0"/>
              <w:spacing w:after="0" w:line="240" w:lineRule="auto"/>
              <w:jc w:val="right"/>
              <w:rPr>
                <w:rFonts w:ascii="Times New Roman" w:hAnsi="Times New Roman" w:cs="Times New Roman"/>
                <w:sz w:val="24"/>
                <w:szCs w:val="24"/>
              </w:rPr>
            </w:pPr>
            <w:r w:rsidRPr="006302F2">
              <w:rPr>
                <w:rFonts w:ascii="Times New Roman" w:hAnsi="Times New Roman" w:cs="Times New Roman"/>
                <w:sz w:val="24"/>
                <w:szCs w:val="24"/>
              </w:rPr>
              <w:t xml:space="preserve">от 1 - до 20% </w:t>
            </w:r>
          </w:p>
        </w:tc>
      </w:tr>
      <w:tr w:rsidR="006B1E08" w:rsidRPr="006302F2" w:rsidTr="006302F2">
        <w:tc>
          <w:tcPr>
            <w:tcW w:w="564" w:type="pct"/>
            <w:tcBorders>
              <w:top w:val="single" w:sz="6" w:space="0" w:color="auto"/>
              <w:left w:val="single" w:sz="6" w:space="0" w:color="auto"/>
              <w:bottom w:val="single" w:sz="6" w:space="0" w:color="auto"/>
              <w:right w:val="single" w:sz="6" w:space="0" w:color="auto"/>
            </w:tcBorders>
          </w:tcPr>
          <w:p w:rsidR="006B1E08" w:rsidRPr="006302F2" w:rsidRDefault="006B1E08" w:rsidP="00622BD8">
            <w:pPr>
              <w:autoSpaceDE w:val="0"/>
              <w:autoSpaceDN w:val="0"/>
              <w:adjustRightInd w:val="0"/>
              <w:spacing w:after="0" w:line="240" w:lineRule="auto"/>
              <w:jc w:val="center"/>
              <w:rPr>
                <w:rFonts w:ascii="Times New Roman" w:hAnsi="Times New Roman" w:cs="Times New Roman"/>
                <w:sz w:val="24"/>
                <w:szCs w:val="24"/>
              </w:rPr>
            </w:pPr>
            <w:r w:rsidRPr="006302F2">
              <w:rPr>
                <w:rFonts w:ascii="Times New Roman" w:hAnsi="Times New Roman" w:cs="Times New Roman"/>
                <w:sz w:val="24"/>
                <w:szCs w:val="24"/>
              </w:rPr>
              <w:t>3</w:t>
            </w:r>
          </w:p>
        </w:tc>
        <w:tc>
          <w:tcPr>
            <w:tcW w:w="1955" w:type="pct"/>
            <w:tcBorders>
              <w:top w:val="single" w:sz="6" w:space="0" w:color="auto"/>
              <w:left w:val="single" w:sz="6" w:space="0" w:color="auto"/>
              <w:bottom w:val="single" w:sz="6" w:space="0" w:color="auto"/>
              <w:right w:val="single" w:sz="6" w:space="0" w:color="auto"/>
            </w:tcBorders>
          </w:tcPr>
          <w:p w:rsidR="006B1E08" w:rsidRPr="006302F2" w:rsidRDefault="006B1E08" w:rsidP="00622BD8">
            <w:pPr>
              <w:autoSpaceDE w:val="0"/>
              <w:autoSpaceDN w:val="0"/>
              <w:adjustRightInd w:val="0"/>
              <w:spacing w:after="0" w:line="240" w:lineRule="auto"/>
              <w:jc w:val="center"/>
              <w:rPr>
                <w:rFonts w:ascii="Times New Roman" w:hAnsi="Times New Roman" w:cs="Times New Roman"/>
                <w:sz w:val="24"/>
                <w:szCs w:val="24"/>
              </w:rPr>
            </w:pPr>
            <w:r w:rsidRPr="006302F2">
              <w:rPr>
                <w:rFonts w:ascii="Times New Roman" w:hAnsi="Times New Roman" w:cs="Times New Roman"/>
                <w:sz w:val="24"/>
                <w:szCs w:val="24"/>
              </w:rPr>
              <w:t>III</w:t>
            </w:r>
          </w:p>
        </w:tc>
        <w:tc>
          <w:tcPr>
            <w:tcW w:w="2480" w:type="pct"/>
            <w:tcBorders>
              <w:top w:val="single" w:sz="6" w:space="0" w:color="auto"/>
              <w:left w:val="single" w:sz="6" w:space="0" w:color="auto"/>
              <w:bottom w:val="single" w:sz="6" w:space="0" w:color="auto"/>
              <w:right w:val="single" w:sz="6" w:space="0" w:color="auto"/>
            </w:tcBorders>
          </w:tcPr>
          <w:p w:rsidR="006B1E08" w:rsidRPr="006302F2" w:rsidRDefault="006B1E08" w:rsidP="00A87180">
            <w:pPr>
              <w:autoSpaceDE w:val="0"/>
              <w:autoSpaceDN w:val="0"/>
              <w:adjustRightInd w:val="0"/>
              <w:spacing w:after="0" w:line="240" w:lineRule="auto"/>
              <w:jc w:val="right"/>
              <w:rPr>
                <w:rFonts w:ascii="Times New Roman" w:hAnsi="Times New Roman" w:cs="Times New Roman"/>
                <w:sz w:val="24"/>
                <w:szCs w:val="24"/>
              </w:rPr>
            </w:pPr>
            <w:r w:rsidRPr="006302F2">
              <w:rPr>
                <w:rFonts w:ascii="Times New Roman" w:hAnsi="Times New Roman" w:cs="Times New Roman"/>
                <w:sz w:val="24"/>
                <w:szCs w:val="24"/>
              </w:rPr>
              <w:t xml:space="preserve">от 21 - до 50% </w:t>
            </w:r>
          </w:p>
        </w:tc>
      </w:tr>
      <w:tr w:rsidR="006B1E08" w:rsidRPr="006302F2" w:rsidTr="006302F2">
        <w:tc>
          <w:tcPr>
            <w:tcW w:w="564" w:type="pct"/>
            <w:tcBorders>
              <w:top w:val="single" w:sz="6" w:space="0" w:color="auto"/>
              <w:left w:val="single" w:sz="6" w:space="0" w:color="auto"/>
              <w:bottom w:val="single" w:sz="6" w:space="0" w:color="auto"/>
              <w:right w:val="single" w:sz="6" w:space="0" w:color="auto"/>
            </w:tcBorders>
          </w:tcPr>
          <w:p w:rsidR="006B1E08" w:rsidRPr="006302F2" w:rsidRDefault="006B1E08" w:rsidP="00622BD8">
            <w:pPr>
              <w:autoSpaceDE w:val="0"/>
              <w:autoSpaceDN w:val="0"/>
              <w:adjustRightInd w:val="0"/>
              <w:spacing w:after="0" w:line="240" w:lineRule="auto"/>
              <w:jc w:val="center"/>
              <w:rPr>
                <w:rFonts w:ascii="Times New Roman" w:hAnsi="Times New Roman" w:cs="Times New Roman"/>
                <w:sz w:val="24"/>
                <w:szCs w:val="24"/>
              </w:rPr>
            </w:pPr>
            <w:r w:rsidRPr="006302F2">
              <w:rPr>
                <w:rFonts w:ascii="Times New Roman" w:hAnsi="Times New Roman" w:cs="Times New Roman"/>
                <w:sz w:val="24"/>
                <w:szCs w:val="24"/>
              </w:rPr>
              <w:t>4</w:t>
            </w:r>
          </w:p>
        </w:tc>
        <w:tc>
          <w:tcPr>
            <w:tcW w:w="1955" w:type="pct"/>
            <w:tcBorders>
              <w:top w:val="single" w:sz="6" w:space="0" w:color="auto"/>
              <w:left w:val="single" w:sz="6" w:space="0" w:color="auto"/>
              <w:bottom w:val="single" w:sz="6" w:space="0" w:color="auto"/>
              <w:right w:val="single" w:sz="6" w:space="0" w:color="auto"/>
            </w:tcBorders>
          </w:tcPr>
          <w:p w:rsidR="006B1E08" w:rsidRPr="006302F2" w:rsidRDefault="006B1E08" w:rsidP="00622BD8">
            <w:pPr>
              <w:autoSpaceDE w:val="0"/>
              <w:autoSpaceDN w:val="0"/>
              <w:adjustRightInd w:val="0"/>
              <w:spacing w:after="0" w:line="240" w:lineRule="auto"/>
              <w:jc w:val="center"/>
              <w:rPr>
                <w:rFonts w:ascii="Times New Roman" w:hAnsi="Times New Roman" w:cs="Times New Roman"/>
                <w:sz w:val="24"/>
                <w:szCs w:val="24"/>
              </w:rPr>
            </w:pPr>
            <w:r w:rsidRPr="006302F2">
              <w:rPr>
                <w:rFonts w:ascii="Times New Roman" w:hAnsi="Times New Roman" w:cs="Times New Roman"/>
                <w:sz w:val="24"/>
                <w:szCs w:val="24"/>
              </w:rPr>
              <w:t>IV</w:t>
            </w:r>
          </w:p>
        </w:tc>
        <w:tc>
          <w:tcPr>
            <w:tcW w:w="2480" w:type="pct"/>
            <w:tcBorders>
              <w:top w:val="single" w:sz="6" w:space="0" w:color="auto"/>
              <w:left w:val="single" w:sz="6" w:space="0" w:color="auto"/>
              <w:bottom w:val="single" w:sz="6" w:space="0" w:color="auto"/>
              <w:right w:val="single" w:sz="6" w:space="0" w:color="auto"/>
            </w:tcBorders>
          </w:tcPr>
          <w:p w:rsidR="006B1E08" w:rsidRPr="006302F2" w:rsidRDefault="006B1E08" w:rsidP="00A87180">
            <w:pPr>
              <w:autoSpaceDE w:val="0"/>
              <w:autoSpaceDN w:val="0"/>
              <w:adjustRightInd w:val="0"/>
              <w:spacing w:after="0" w:line="240" w:lineRule="auto"/>
              <w:jc w:val="right"/>
              <w:rPr>
                <w:rFonts w:ascii="Times New Roman" w:hAnsi="Times New Roman" w:cs="Times New Roman"/>
                <w:sz w:val="24"/>
                <w:szCs w:val="24"/>
              </w:rPr>
            </w:pPr>
            <w:r w:rsidRPr="006302F2">
              <w:rPr>
                <w:rFonts w:ascii="Times New Roman" w:hAnsi="Times New Roman" w:cs="Times New Roman"/>
                <w:sz w:val="24"/>
                <w:szCs w:val="24"/>
              </w:rPr>
              <w:t xml:space="preserve">от 51 - до 100% </w:t>
            </w:r>
          </w:p>
        </w:tc>
      </w:tr>
      <w:tr w:rsidR="006B1E08" w:rsidRPr="006302F2" w:rsidTr="006302F2">
        <w:tc>
          <w:tcPr>
            <w:tcW w:w="564" w:type="pct"/>
            <w:tcBorders>
              <w:top w:val="single" w:sz="6" w:space="0" w:color="auto"/>
              <w:left w:val="single" w:sz="6" w:space="0" w:color="auto"/>
              <w:bottom w:val="single" w:sz="6" w:space="0" w:color="auto"/>
              <w:right w:val="single" w:sz="6" w:space="0" w:color="auto"/>
            </w:tcBorders>
          </w:tcPr>
          <w:p w:rsidR="006B1E08" w:rsidRPr="006302F2" w:rsidRDefault="006B1E08" w:rsidP="00622BD8">
            <w:pPr>
              <w:autoSpaceDE w:val="0"/>
              <w:autoSpaceDN w:val="0"/>
              <w:adjustRightInd w:val="0"/>
              <w:spacing w:after="0" w:line="240" w:lineRule="auto"/>
              <w:jc w:val="center"/>
              <w:rPr>
                <w:rFonts w:ascii="Times New Roman" w:hAnsi="Times New Roman" w:cs="Times New Roman"/>
                <w:sz w:val="24"/>
                <w:szCs w:val="24"/>
              </w:rPr>
            </w:pPr>
            <w:r w:rsidRPr="006302F2">
              <w:rPr>
                <w:rFonts w:ascii="Times New Roman" w:hAnsi="Times New Roman" w:cs="Times New Roman"/>
                <w:sz w:val="24"/>
                <w:szCs w:val="24"/>
              </w:rPr>
              <w:t>5</w:t>
            </w:r>
          </w:p>
        </w:tc>
        <w:tc>
          <w:tcPr>
            <w:tcW w:w="1955" w:type="pct"/>
            <w:tcBorders>
              <w:top w:val="single" w:sz="6" w:space="0" w:color="auto"/>
              <w:left w:val="single" w:sz="6" w:space="0" w:color="auto"/>
              <w:bottom w:val="single" w:sz="6" w:space="0" w:color="auto"/>
              <w:right w:val="single" w:sz="6" w:space="0" w:color="auto"/>
            </w:tcBorders>
          </w:tcPr>
          <w:p w:rsidR="006B1E08" w:rsidRPr="006302F2" w:rsidRDefault="006B1E08" w:rsidP="00622BD8">
            <w:pPr>
              <w:autoSpaceDE w:val="0"/>
              <w:autoSpaceDN w:val="0"/>
              <w:adjustRightInd w:val="0"/>
              <w:spacing w:after="0" w:line="240" w:lineRule="auto"/>
              <w:jc w:val="center"/>
              <w:rPr>
                <w:rFonts w:ascii="Times New Roman" w:hAnsi="Times New Roman" w:cs="Times New Roman"/>
                <w:sz w:val="24"/>
                <w:szCs w:val="24"/>
              </w:rPr>
            </w:pPr>
            <w:r w:rsidRPr="006302F2">
              <w:rPr>
                <w:rFonts w:ascii="Times New Roman" w:hAnsi="Times New Roman" w:cs="Times New Roman"/>
                <w:sz w:val="24"/>
                <w:szCs w:val="24"/>
              </w:rPr>
              <w:t>V</w:t>
            </w:r>
          </w:p>
        </w:tc>
        <w:tc>
          <w:tcPr>
            <w:tcW w:w="2480" w:type="pct"/>
            <w:tcBorders>
              <w:top w:val="single" w:sz="6" w:space="0" w:color="auto"/>
              <w:left w:val="single" w:sz="6" w:space="0" w:color="auto"/>
              <w:bottom w:val="single" w:sz="6" w:space="0" w:color="auto"/>
              <w:right w:val="single" w:sz="6" w:space="0" w:color="auto"/>
            </w:tcBorders>
          </w:tcPr>
          <w:p w:rsidR="006B1E08" w:rsidRPr="006302F2" w:rsidRDefault="006B1E08" w:rsidP="00A87180">
            <w:pPr>
              <w:autoSpaceDE w:val="0"/>
              <w:autoSpaceDN w:val="0"/>
              <w:adjustRightInd w:val="0"/>
              <w:spacing w:after="0" w:line="240" w:lineRule="auto"/>
              <w:jc w:val="right"/>
              <w:rPr>
                <w:rFonts w:ascii="Times New Roman" w:hAnsi="Times New Roman" w:cs="Times New Roman"/>
                <w:sz w:val="24"/>
                <w:szCs w:val="24"/>
              </w:rPr>
            </w:pPr>
            <w:r w:rsidRPr="006302F2">
              <w:rPr>
                <w:rFonts w:ascii="Times New Roman" w:hAnsi="Times New Roman" w:cs="Times New Roman"/>
                <w:sz w:val="24"/>
                <w:szCs w:val="24"/>
              </w:rPr>
              <w:t xml:space="preserve">100% </w:t>
            </w:r>
          </w:p>
        </w:tc>
      </w:tr>
    </w:tbl>
    <w:p w:rsidR="008534AB" w:rsidRPr="000B2FA8" w:rsidRDefault="008534AB" w:rsidP="00622BD8">
      <w:pPr>
        <w:pStyle w:val="ad"/>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B2FA8">
        <w:rPr>
          <w:rFonts w:ascii="Times New Roman" w:hAnsi="Times New Roman" w:cs="Times New Roman"/>
          <w:color w:val="000000"/>
          <w:sz w:val="24"/>
          <w:szCs w:val="24"/>
        </w:rPr>
        <w:t>Просроченная дебиторская задолженность длительностью свыше 30</w:t>
      </w:r>
      <w:r w:rsidR="006302F2">
        <w:rPr>
          <w:rFonts w:ascii="Times New Roman" w:hAnsi="Times New Roman" w:cs="Times New Roman"/>
          <w:color w:val="000000"/>
          <w:sz w:val="24"/>
          <w:szCs w:val="24"/>
        </w:rPr>
        <w:t> </w:t>
      </w:r>
      <w:r w:rsidRPr="000B2FA8">
        <w:rPr>
          <w:rFonts w:ascii="Times New Roman" w:hAnsi="Times New Roman" w:cs="Times New Roman"/>
          <w:color w:val="000000"/>
          <w:sz w:val="24"/>
          <w:szCs w:val="24"/>
        </w:rPr>
        <w:t xml:space="preserve">календарных дней классифицируется не выше, чем в III категорию качества. </w:t>
      </w:r>
    </w:p>
    <w:p w:rsidR="008534AB" w:rsidRPr="000B2FA8" w:rsidRDefault="008534AB" w:rsidP="00622BD8">
      <w:pPr>
        <w:pStyle w:val="ad"/>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B2FA8">
        <w:rPr>
          <w:rFonts w:ascii="Times New Roman" w:hAnsi="Times New Roman" w:cs="Times New Roman"/>
          <w:color w:val="000000"/>
          <w:sz w:val="24"/>
          <w:szCs w:val="24"/>
        </w:rPr>
        <w:t xml:space="preserve">Элементы сомнительного долга (группы сомнительных долгов), относящиеся к контрагенту, у которого прекращено действие лицензии, аннулирована, отозвана или приостановлена лицензия на осуществление его основной деятельности, классифицируются в V категорию качества с </w:t>
      </w:r>
      <w:r w:rsidR="00622BD8" w:rsidRPr="000B2FA8">
        <w:rPr>
          <w:rFonts w:ascii="Times New Roman" w:hAnsi="Times New Roman" w:cs="Times New Roman"/>
          <w:color w:val="000000"/>
          <w:sz w:val="24"/>
          <w:szCs w:val="24"/>
        </w:rPr>
        <w:t>расчетом</w:t>
      </w:r>
      <w:r w:rsidRPr="000B2FA8">
        <w:rPr>
          <w:rFonts w:ascii="Times New Roman" w:hAnsi="Times New Roman" w:cs="Times New Roman"/>
          <w:color w:val="000000"/>
          <w:sz w:val="24"/>
          <w:szCs w:val="24"/>
        </w:rPr>
        <w:t xml:space="preserve"> резерва по сомнительным долгам в размере 100</w:t>
      </w:r>
      <w:r w:rsidR="006302F2">
        <w:rPr>
          <w:rFonts w:ascii="Times New Roman" w:hAnsi="Times New Roman" w:cs="Times New Roman"/>
          <w:color w:val="000000"/>
          <w:sz w:val="24"/>
          <w:szCs w:val="24"/>
        </w:rPr>
        <w:t> </w:t>
      </w:r>
      <w:r w:rsidRPr="000B2FA8">
        <w:rPr>
          <w:rFonts w:ascii="Times New Roman" w:hAnsi="Times New Roman" w:cs="Times New Roman"/>
          <w:color w:val="000000"/>
          <w:sz w:val="24"/>
          <w:szCs w:val="24"/>
        </w:rPr>
        <w:t>процентов.</w:t>
      </w:r>
    </w:p>
    <w:p w:rsidR="008534AB" w:rsidRPr="000B2FA8" w:rsidRDefault="008534AB" w:rsidP="00622BD8">
      <w:pPr>
        <w:pStyle w:val="ad"/>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B2FA8">
        <w:rPr>
          <w:rFonts w:ascii="Times New Roman" w:hAnsi="Times New Roman" w:cs="Times New Roman"/>
          <w:color w:val="000000"/>
          <w:sz w:val="24"/>
          <w:szCs w:val="24"/>
        </w:rPr>
        <w:lastRenderedPageBreak/>
        <w:t xml:space="preserve">Элементы </w:t>
      </w:r>
      <w:r w:rsidRPr="000B2FA8">
        <w:rPr>
          <w:rFonts w:ascii="Times New Roman" w:eastAsia="Times New Roman" w:hAnsi="Times New Roman" w:cs="Times New Roman"/>
          <w:sz w:val="24"/>
          <w:szCs w:val="24"/>
        </w:rPr>
        <w:t>сомнительного долга (группы сомнительных долгов)</w:t>
      </w:r>
      <w:r w:rsidRPr="000B2FA8">
        <w:rPr>
          <w:rFonts w:ascii="Times New Roman" w:hAnsi="Times New Roman" w:cs="Times New Roman"/>
          <w:color w:val="000000"/>
          <w:sz w:val="24"/>
          <w:szCs w:val="24"/>
        </w:rPr>
        <w:t>, отраженные в бухгалтерском учете и отчетности при отсутствии первичных учетных документов, в том числе подтверждающих осуществление сделки с контрагентом, либо отраженные на основе первичных учетных документов, которыми оформлены не имевшие места факты сделок и сделки, по которым фактическое наличие (существование) актива (предмета сделки) не подтверждено, классифицируются в V категорию качества</w:t>
      </w:r>
      <w:r w:rsidR="000B2FA8">
        <w:rPr>
          <w:rFonts w:ascii="Times New Roman" w:hAnsi="Times New Roman" w:cs="Times New Roman"/>
          <w:color w:val="000000"/>
          <w:sz w:val="24"/>
          <w:szCs w:val="24"/>
        </w:rPr>
        <w:t>.</w:t>
      </w:r>
    </w:p>
    <w:p w:rsidR="00622BD8" w:rsidRPr="000B2FA8" w:rsidRDefault="00622BD8" w:rsidP="00622BD8">
      <w:pPr>
        <w:pStyle w:val="ad"/>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B2FA8">
        <w:rPr>
          <w:rFonts w:ascii="Times New Roman" w:hAnsi="Times New Roman" w:cs="Times New Roman"/>
          <w:color w:val="000000"/>
          <w:sz w:val="24"/>
          <w:szCs w:val="24"/>
        </w:rPr>
        <w:t xml:space="preserve">При расчете резерва по сомнительным долгам в отношении </w:t>
      </w:r>
      <w:r w:rsidRPr="000B2FA8">
        <w:rPr>
          <w:rFonts w:ascii="Times New Roman" w:eastAsia="Times New Roman" w:hAnsi="Times New Roman" w:cs="Times New Roman"/>
          <w:sz w:val="24"/>
          <w:szCs w:val="24"/>
        </w:rPr>
        <w:t>элемента сомнительного долга (группы сомнительных долгов)</w:t>
      </w:r>
      <w:r w:rsidRPr="000B2FA8">
        <w:rPr>
          <w:rFonts w:ascii="Times New Roman" w:hAnsi="Times New Roman" w:cs="Times New Roman"/>
          <w:color w:val="000000"/>
          <w:sz w:val="24"/>
          <w:szCs w:val="24"/>
        </w:rPr>
        <w:t xml:space="preserve"> на основании подготовленного по нему профессионального суждения, должно быть сформировано досье контрагента, содержащее:</w:t>
      </w:r>
    </w:p>
    <w:p w:rsidR="00622BD8" w:rsidRPr="000B2FA8" w:rsidRDefault="00622BD8" w:rsidP="00622BD8">
      <w:pPr>
        <w:pStyle w:val="ad"/>
        <w:numPr>
          <w:ilvl w:val="0"/>
          <w:numId w:val="13"/>
        </w:numPr>
        <w:autoSpaceDE w:val="0"/>
        <w:autoSpaceDN w:val="0"/>
        <w:adjustRightInd w:val="0"/>
        <w:spacing w:after="0" w:line="240" w:lineRule="auto"/>
        <w:ind w:left="1276" w:hanging="425"/>
        <w:jc w:val="both"/>
        <w:rPr>
          <w:rFonts w:ascii="Times New Roman" w:hAnsi="Times New Roman" w:cs="Times New Roman"/>
          <w:color w:val="000000"/>
          <w:sz w:val="24"/>
          <w:szCs w:val="24"/>
        </w:rPr>
      </w:pPr>
      <w:r w:rsidRPr="000B2FA8">
        <w:rPr>
          <w:rFonts w:ascii="Times New Roman" w:hAnsi="Times New Roman" w:cs="Times New Roman"/>
          <w:color w:val="000000"/>
          <w:sz w:val="24"/>
          <w:szCs w:val="24"/>
        </w:rPr>
        <w:t>профессиональное суждение о финансовом положении контрагента;</w:t>
      </w:r>
    </w:p>
    <w:p w:rsidR="00622BD8" w:rsidRPr="000B2FA8" w:rsidRDefault="00622BD8" w:rsidP="006302F2">
      <w:pPr>
        <w:pStyle w:val="ad"/>
        <w:numPr>
          <w:ilvl w:val="0"/>
          <w:numId w:val="13"/>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0B2FA8">
        <w:rPr>
          <w:rFonts w:ascii="Times New Roman" w:hAnsi="Times New Roman" w:cs="Times New Roman"/>
          <w:color w:val="000000"/>
          <w:sz w:val="24"/>
          <w:szCs w:val="24"/>
        </w:rPr>
        <w:t>анализ факторов, которые легли в основу указанного профессионального суждения;</w:t>
      </w:r>
    </w:p>
    <w:p w:rsidR="00622BD8" w:rsidRPr="000B2FA8" w:rsidRDefault="00622BD8" w:rsidP="00622BD8">
      <w:pPr>
        <w:pStyle w:val="ad"/>
        <w:numPr>
          <w:ilvl w:val="0"/>
          <w:numId w:val="13"/>
        </w:numPr>
        <w:autoSpaceDE w:val="0"/>
        <w:autoSpaceDN w:val="0"/>
        <w:adjustRightInd w:val="0"/>
        <w:spacing w:after="0" w:line="240" w:lineRule="auto"/>
        <w:ind w:left="1276" w:hanging="425"/>
        <w:jc w:val="both"/>
        <w:rPr>
          <w:rFonts w:ascii="Times New Roman" w:hAnsi="Times New Roman" w:cs="Times New Roman"/>
          <w:color w:val="000000"/>
          <w:sz w:val="24"/>
          <w:szCs w:val="24"/>
        </w:rPr>
      </w:pPr>
      <w:r w:rsidRPr="000B2FA8">
        <w:rPr>
          <w:rFonts w:ascii="Times New Roman" w:hAnsi="Times New Roman" w:cs="Times New Roman"/>
          <w:color w:val="000000"/>
          <w:sz w:val="24"/>
          <w:szCs w:val="24"/>
        </w:rPr>
        <w:t>иные документы.</w:t>
      </w:r>
    </w:p>
    <w:p w:rsidR="00622BD8" w:rsidRPr="000B2FA8" w:rsidRDefault="00622BD8" w:rsidP="006302F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B2FA8">
        <w:rPr>
          <w:rFonts w:ascii="Times New Roman" w:hAnsi="Times New Roman" w:cs="Times New Roman"/>
          <w:color w:val="000000"/>
          <w:sz w:val="24"/>
          <w:szCs w:val="24"/>
        </w:rPr>
        <w:t>В дальнейшем профессиональное суждение составляется не реже одного раза в квартал, не позднее 25 числа месяца, следующего за отчетным периодом</w:t>
      </w:r>
      <w:r w:rsidR="00D42DE1" w:rsidRPr="000B2FA8">
        <w:rPr>
          <w:rFonts w:ascii="Times New Roman" w:hAnsi="Times New Roman" w:cs="Times New Roman"/>
          <w:color w:val="000000"/>
          <w:sz w:val="24"/>
          <w:szCs w:val="24"/>
        </w:rPr>
        <w:t>, по состоянию на квартальную отчетную дату.</w:t>
      </w:r>
    </w:p>
    <w:p w:rsidR="008534AB" w:rsidRPr="000B2FA8" w:rsidRDefault="008534AB" w:rsidP="00D42DE1">
      <w:pPr>
        <w:pStyle w:val="ad"/>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B2FA8">
        <w:rPr>
          <w:rFonts w:ascii="Times New Roman" w:hAnsi="Times New Roman" w:cs="Times New Roman"/>
          <w:color w:val="000000"/>
          <w:sz w:val="24"/>
          <w:szCs w:val="24"/>
        </w:rPr>
        <w:t xml:space="preserve">Отсутствие информации о контрагенте должно рассматриваться страховой организацией как один из факторов риска, принимаемых во внимание при вынесении профессионального суждения. </w:t>
      </w:r>
    </w:p>
    <w:p w:rsidR="008534AB" w:rsidRPr="000B2FA8" w:rsidRDefault="008534AB" w:rsidP="00D42DE1">
      <w:pPr>
        <w:pStyle w:val="ad"/>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B2FA8">
        <w:rPr>
          <w:rFonts w:ascii="Times New Roman" w:hAnsi="Times New Roman" w:cs="Times New Roman"/>
          <w:color w:val="000000"/>
          <w:sz w:val="24"/>
          <w:szCs w:val="24"/>
        </w:rPr>
        <w:t xml:space="preserve">Страховая организация отражает во внутренних документах политику (правила, процедуры, методики) оценки риска потерь, позволяющую классифицировать элементы сомнительного долга (группы сомнительных долгов) по категориям качества, предусмотренным настоящей Инструкцией, в том числе содержащую более детальные процедуры оценки качества активов и процедуры </w:t>
      </w:r>
      <w:r w:rsidR="00D42DE1" w:rsidRPr="000B2FA8">
        <w:rPr>
          <w:rFonts w:ascii="Times New Roman" w:hAnsi="Times New Roman" w:cs="Times New Roman"/>
          <w:color w:val="000000"/>
          <w:sz w:val="24"/>
          <w:szCs w:val="24"/>
        </w:rPr>
        <w:t>расчета</w:t>
      </w:r>
      <w:r w:rsidRPr="000B2FA8">
        <w:rPr>
          <w:rFonts w:ascii="Times New Roman" w:hAnsi="Times New Roman" w:cs="Times New Roman"/>
          <w:color w:val="000000"/>
          <w:sz w:val="24"/>
          <w:szCs w:val="24"/>
        </w:rPr>
        <w:t xml:space="preserve"> (регулирования) резерва по сомнительным долгам, чем предусмотрено </w:t>
      </w:r>
      <w:r w:rsidR="00D42DE1" w:rsidRPr="000B2FA8">
        <w:rPr>
          <w:rFonts w:ascii="Times New Roman" w:hAnsi="Times New Roman" w:cs="Times New Roman"/>
          <w:color w:val="000000"/>
          <w:sz w:val="24"/>
          <w:szCs w:val="24"/>
        </w:rPr>
        <w:t xml:space="preserve">в </w:t>
      </w:r>
      <w:r w:rsidRPr="000B2FA8">
        <w:rPr>
          <w:rFonts w:ascii="Times New Roman" w:hAnsi="Times New Roman" w:cs="Times New Roman"/>
          <w:color w:val="000000"/>
          <w:sz w:val="24"/>
          <w:szCs w:val="24"/>
        </w:rPr>
        <w:t>настоящей Инструкци</w:t>
      </w:r>
      <w:r w:rsidR="00D42DE1" w:rsidRPr="000B2FA8">
        <w:rPr>
          <w:rFonts w:ascii="Times New Roman" w:hAnsi="Times New Roman" w:cs="Times New Roman"/>
          <w:color w:val="000000"/>
          <w:sz w:val="24"/>
          <w:szCs w:val="24"/>
        </w:rPr>
        <w:t>и</w:t>
      </w:r>
      <w:r w:rsidRPr="000B2FA8">
        <w:rPr>
          <w:rFonts w:ascii="Times New Roman" w:hAnsi="Times New Roman" w:cs="Times New Roman"/>
          <w:color w:val="000000"/>
          <w:sz w:val="24"/>
          <w:szCs w:val="24"/>
        </w:rPr>
        <w:t xml:space="preserve">. </w:t>
      </w:r>
    </w:p>
    <w:p w:rsidR="008534AB" w:rsidRPr="000B2FA8" w:rsidRDefault="008534AB" w:rsidP="00D42DE1">
      <w:pPr>
        <w:pStyle w:val="ad"/>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B2FA8">
        <w:rPr>
          <w:rFonts w:ascii="Times New Roman" w:hAnsi="Times New Roman" w:cs="Times New Roman"/>
          <w:color w:val="000000"/>
          <w:sz w:val="24"/>
          <w:szCs w:val="24"/>
        </w:rPr>
        <w:t xml:space="preserve">Внутренние документы страховой организации, определяющие политику (правила, процедуры, методики) оценки качества активов, принимаемые </w:t>
      </w:r>
      <w:r w:rsidR="00D42DE1" w:rsidRPr="000B2FA8">
        <w:rPr>
          <w:rFonts w:ascii="Times New Roman" w:hAnsi="Times New Roman" w:cs="Times New Roman"/>
          <w:color w:val="000000"/>
          <w:sz w:val="24"/>
          <w:szCs w:val="24"/>
        </w:rPr>
        <w:t xml:space="preserve">единоличным исполнительным </w:t>
      </w:r>
      <w:r w:rsidRPr="000B2FA8">
        <w:rPr>
          <w:rFonts w:ascii="Times New Roman" w:hAnsi="Times New Roman" w:cs="Times New Roman"/>
          <w:color w:val="000000"/>
          <w:sz w:val="24"/>
          <w:szCs w:val="24"/>
        </w:rPr>
        <w:t>орган</w:t>
      </w:r>
      <w:r w:rsidR="00D42DE1" w:rsidRPr="000B2FA8">
        <w:rPr>
          <w:rFonts w:ascii="Times New Roman" w:hAnsi="Times New Roman" w:cs="Times New Roman"/>
          <w:color w:val="000000"/>
          <w:sz w:val="24"/>
          <w:szCs w:val="24"/>
        </w:rPr>
        <w:t>о</w:t>
      </w:r>
      <w:r w:rsidRPr="000B2FA8">
        <w:rPr>
          <w:rFonts w:ascii="Times New Roman" w:hAnsi="Times New Roman" w:cs="Times New Roman"/>
          <w:color w:val="000000"/>
          <w:sz w:val="24"/>
          <w:szCs w:val="24"/>
        </w:rPr>
        <w:t>м</w:t>
      </w:r>
      <w:r w:rsidR="00D42DE1" w:rsidRPr="000B2FA8">
        <w:rPr>
          <w:rFonts w:ascii="Times New Roman" w:hAnsi="Times New Roman" w:cs="Times New Roman"/>
          <w:color w:val="000000"/>
          <w:sz w:val="24"/>
          <w:szCs w:val="24"/>
        </w:rPr>
        <w:t xml:space="preserve"> (коллегиальным исполнительным органом)</w:t>
      </w:r>
      <w:r w:rsidRPr="000B2FA8">
        <w:rPr>
          <w:rFonts w:ascii="Times New Roman" w:hAnsi="Times New Roman" w:cs="Times New Roman"/>
          <w:color w:val="000000"/>
          <w:sz w:val="24"/>
          <w:szCs w:val="24"/>
        </w:rPr>
        <w:t xml:space="preserve"> страховой организации, должны соответствовать требованиям </w:t>
      </w:r>
      <w:r w:rsidR="00D42DE1" w:rsidRPr="000B2FA8">
        <w:rPr>
          <w:rFonts w:ascii="Times New Roman" w:hAnsi="Times New Roman" w:cs="Times New Roman"/>
          <w:color w:val="000000"/>
          <w:sz w:val="24"/>
          <w:szCs w:val="24"/>
        </w:rPr>
        <w:t xml:space="preserve">действующего законодательства Приднестровской Молдавской Республики, в том числе </w:t>
      </w:r>
      <w:r w:rsidRPr="000B2FA8">
        <w:rPr>
          <w:rFonts w:ascii="Times New Roman" w:hAnsi="Times New Roman" w:cs="Times New Roman"/>
          <w:color w:val="000000"/>
          <w:sz w:val="24"/>
          <w:szCs w:val="24"/>
        </w:rPr>
        <w:t xml:space="preserve">настоящей Инструкции. </w:t>
      </w:r>
    </w:p>
    <w:p w:rsidR="008534AB" w:rsidRPr="000B2FA8" w:rsidRDefault="008534AB" w:rsidP="00D42DE1">
      <w:pPr>
        <w:pStyle w:val="ad"/>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B2FA8">
        <w:rPr>
          <w:rFonts w:ascii="Times New Roman" w:hAnsi="Times New Roman" w:cs="Times New Roman"/>
          <w:color w:val="000000"/>
          <w:sz w:val="24"/>
          <w:szCs w:val="24"/>
        </w:rPr>
        <w:t xml:space="preserve">Страховая организация предоставляет в Приднестровский республиканский банк копии утвержденных ею внутренних документов, а также изменения и дополнения к ним, в течение 5 рабочих дней после утверждения. </w:t>
      </w:r>
    </w:p>
    <w:p w:rsidR="00077569" w:rsidRPr="006302F2" w:rsidRDefault="005150EF" w:rsidP="00077569">
      <w:pPr>
        <w:pStyle w:val="ad"/>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302F2">
        <w:rPr>
          <w:rFonts w:ascii="Times New Roman" w:eastAsia="Times New Roman" w:hAnsi="Times New Roman" w:cs="Times New Roman"/>
          <w:sz w:val="24"/>
          <w:szCs w:val="24"/>
        </w:rPr>
        <w:t xml:space="preserve">В целях определения </w:t>
      </w:r>
      <w:r w:rsidR="005631D5" w:rsidRPr="006302F2">
        <w:rPr>
          <w:rFonts w:ascii="Times New Roman" w:eastAsia="Times New Roman" w:hAnsi="Times New Roman" w:cs="Times New Roman"/>
          <w:sz w:val="24"/>
          <w:szCs w:val="24"/>
        </w:rPr>
        <w:t xml:space="preserve">размера </w:t>
      </w:r>
      <w:r w:rsidRPr="006302F2">
        <w:rPr>
          <w:rFonts w:ascii="Times New Roman" w:eastAsia="Times New Roman" w:hAnsi="Times New Roman" w:cs="Times New Roman"/>
          <w:sz w:val="24"/>
          <w:szCs w:val="24"/>
        </w:rPr>
        <w:t xml:space="preserve">чистых </w:t>
      </w:r>
      <w:r w:rsidR="005631D5" w:rsidRPr="006302F2">
        <w:rPr>
          <w:rFonts w:ascii="Times New Roman" w:eastAsia="Times New Roman" w:hAnsi="Times New Roman" w:cs="Times New Roman"/>
          <w:sz w:val="24"/>
          <w:szCs w:val="24"/>
        </w:rPr>
        <w:t xml:space="preserve">активов </w:t>
      </w:r>
      <w:r w:rsidRPr="006302F2">
        <w:rPr>
          <w:rFonts w:ascii="Times New Roman" w:eastAsia="Times New Roman" w:hAnsi="Times New Roman" w:cs="Times New Roman"/>
          <w:sz w:val="24"/>
          <w:szCs w:val="24"/>
        </w:rPr>
        <w:t xml:space="preserve">страховой организации орган страхового надзора проводит оценку </w:t>
      </w:r>
      <w:r w:rsidR="005631D5" w:rsidRPr="006302F2">
        <w:rPr>
          <w:rFonts w:ascii="Times New Roman" w:eastAsia="Times New Roman" w:hAnsi="Times New Roman" w:cs="Times New Roman"/>
          <w:sz w:val="24"/>
          <w:szCs w:val="24"/>
        </w:rPr>
        <w:t xml:space="preserve">его </w:t>
      </w:r>
      <w:r w:rsidRPr="006302F2">
        <w:rPr>
          <w:rFonts w:ascii="Times New Roman" w:eastAsia="Times New Roman" w:hAnsi="Times New Roman" w:cs="Times New Roman"/>
          <w:sz w:val="24"/>
          <w:szCs w:val="24"/>
        </w:rPr>
        <w:t>активов и пассивов. В случае несогласия с решением, принятым уполномоченным органом управления страховой организации, Приднестровский республиканский банк предъявляет страховой организации требование о соответствующем уточнении величины расчетного резерва по сомнительным долгам, которое оформляется предписанием.</w:t>
      </w:r>
      <w:r w:rsidR="00077569" w:rsidRPr="006302F2">
        <w:rPr>
          <w:rFonts w:ascii="Times New Roman" w:eastAsia="Times New Roman" w:hAnsi="Times New Roman" w:cs="Times New Roman"/>
          <w:sz w:val="24"/>
          <w:szCs w:val="24"/>
        </w:rPr>
        <w:t xml:space="preserve"> </w:t>
      </w:r>
      <w:r w:rsidR="00077569" w:rsidRPr="006302F2">
        <w:rPr>
          <w:rFonts w:ascii="Times New Roman" w:hAnsi="Times New Roman" w:cs="Times New Roman"/>
          <w:bCs/>
          <w:sz w:val="24"/>
          <w:szCs w:val="24"/>
        </w:rPr>
        <w:t>Страховая организация обязана отразить в своей отчетности размер собственных средств (капитала), определенный центральным банком.</w:t>
      </w:r>
    </w:p>
    <w:p w:rsidR="005150EF" w:rsidRPr="006302F2" w:rsidRDefault="005150EF" w:rsidP="006302F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2F2">
        <w:rPr>
          <w:rFonts w:ascii="Times New Roman" w:eastAsia="Times New Roman" w:hAnsi="Times New Roman" w:cs="Times New Roman"/>
          <w:sz w:val="24"/>
          <w:szCs w:val="24"/>
        </w:rPr>
        <w:t>На основании предписания органа страхового надзора, страховая организация отражает в своей бухгалтерской (финансовой) и иной отчетности величину собственных средств (капитала), стоимость активов и сумму пассивов, определенные органом страхового надзора на последнюю отчетную дату. Обжалование страховой организацией указанного предписания в судебном порядке не приостанавливает его исполнения. При проведении оценки активов и пассивов страховой организации орган страхового надзора вправе привлекать актуария и независимого оценщика</w:t>
      </w:r>
      <w:r w:rsidR="006302F2">
        <w:rPr>
          <w:rFonts w:ascii="Times New Roman" w:eastAsia="Times New Roman" w:hAnsi="Times New Roman" w:cs="Times New Roman"/>
          <w:sz w:val="24"/>
          <w:szCs w:val="24"/>
        </w:rPr>
        <w:t>.</w:t>
      </w:r>
    </w:p>
    <w:p w:rsidR="00850910" w:rsidRDefault="00850910">
      <w:pPr>
        <w:rPr>
          <w:rFonts w:ascii="Times New Roman" w:eastAsia="Times New Roman" w:hAnsi="Times New Roman" w:cs="Times New Roman"/>
        </w:rPr>
      </w:pPr>
      <w:r>
        <w:rPr>
          <w:rFonts w:ascii="Times New Roman" w:eastAsia="Times New Roman" w:hAnsi="Times New Roman" w:cs="Times New Roman"/>
        </w:rPr>
        <w:br w:type="page"/>
      </w:r>
    </w:p>
    <w:p w:rsidR="0053779F" w:rsidRPr="000B2FA8" w:rsidRDefault="0053779F" w:rsidP="00EA7882">
      <w:pPr>
        <w:autoSpaceDE w:val="0"/>
        <w:autoSpaceDN w:val="0"/>
        <w:adjustRightInd w:val="0"/>
        <w:spacing w:after="0" w:line="240" w:lineRule="auto"/>
        <w:ind w:left="4255" w:firstLine="851"/>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lastRenderedPageBreak/>
        <w:t xml:space="preserve">Приложение N </w:t>
      </w:r>
      <w:r w:rsidR="00D42DE1" w:rsidRPr="000B2FA8">
        <w:rPr>
          <w:rFonts w:ascii="Times New Roman" w:eastAsia="Times New Roman" w:hAnsi="Times New Roman" w:cs="Times New Roman"/>
          <w:sz w:val="24"/>
          <w:szCs w:val="24"/>
        </w:rPr>
        <w:t>2</w:t>
      </w:r>
      <w:r w:rsidRPr="000B2FA8">
        <w:rPr>
          <w:rFonts w:ascii="Times New Roman" w:eastAsia="Times New Roman" w:hAnsi="Times New Roman" w:cs="Times New Roman"/>
          <w:sz w:val="24"/>
          <w:szCs w:val="24"/>
        </w:rPr>
        <w:t xml:space="preserve"> </w:t>
      </w:r>
    </w:p>
    <w:p w:rsidR="0053779F" w:rsidRPr="000B2FA8" w:rsidRDefault="0053779F" w:rsidP="00EA7882">
      <w:pPr>
        <w:autoSpaceDE w:val="0"/>
        <w:autoSpaceDN w:val="0"/>
        <w:adjustRightInd w:val="0"/>
        <w:spacing w:after="0" w:line="240" w:lineRule="auto"/>
        <w:ind w:left="5106"/>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 xml:space="preserve">к </w:t>
      </w:r>
      <w:r w:rsidRPr="000B2FA8">
        <w:rPr>
          <w:rFonts w:ascii="Times New Roman" w:hAnsi="Times New Roman" w:cs="Times New Roman"/>
          <w:sz w:val="24"/>
          <w:szCs w:val="24"/>
        </w:rPr>
        <w:t xml:space="preserve">Инструкции </w:t>
      </w:r>
      <w:r w:rsidRPr="000B2FA8">
        <w:rPr>
          <w:rFonts w:ascii="Times New Roman" w:eastAsia="Times New Roman" w:hAnsi="Times New Roman" w:cs="Times New Roman"/>
          <w:sz w:val="24"/>
          <w:szCs w:val="24"/>
        </w:rPr>
        <w:t xml:space="preserve">Приднестровского республиканского банка </w:t>
      </w:r>
    </w:p>
    <w:p w:rsidR="0053779F" w:rsidRPr="000B2FA8" w:rsidRDefault="0053779F" w:rsidP="00EA7882">
      <w:pPr>
        <w:autoSpaceDE w:val="0"/>
        <w:autoSpaceDN w:val="0"/>
        <w:adjustRightInd w:val="0"/>
        <w:spacing w:after="0" w:line="240" w:lineRule="auto"/>
        <w:ind w:left="5106"/>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 xml:space="preserve">от </w:t>
      </w:r>
      <w:r w:rsidRPr="000B2FA8">
        <w:rPr>
          <w:rFonts w:ascii="Times New Roman" w:hAnsi="Times New Roman" w:cs="Times New Roman"/>
          <w:sz w:val="24"/>
          <w:szCs w:val="24"/>
        </w:rPr>
        <w:t>__</w:t>
      </w:r>
      <w:r w:rsidRPr="000B2FA8">
        <w:rPr>
          <w:rFonts w:ascii="Times New Roman" w:eastAsia="Times New Roman" w:hAnsi="Times New Roman" w:cs="Times New Roman"/>
          <w:sz w:val="24"/>
          <w:szCs w:val="24"/>
        </w:rPr>
        <w:t xml:space="preserve"> </w:t>
      </w:r>
      <w:r w:rsidRPr="000B2FA8">
        <w:rPr>
          <w:rFonts w:ascii="Times New Roman" w:hAnsi="Times New Roman" w:cs="Times New Roman"/>
          <w:sz w:val="24"/>
          <w:szCs w:val="24"/>
        </w:rPr>
        <w:t>________</w:t>
      </w:r>
      <w:r w:rsidRPr="000B2FA8">
        <w:rPr>
          <w:rFonts w:ascii="Times New Roman" w:eastAsia="Times New Roman" w:hAnsi="Times New Roman" w:cs="Times New Roman"/>
          <w:sz w:val="24"/>
          <w:szCs w:val="24"/>
        </w:rPr>
        <w:t xml:space="preserve"> 20</w:t>
      </w:r>
      <w:r w:rsidRPr="000B2FA8">
        <w:rPr>
          <w:rFonts w:ascii="Times New Roman" w:hAnsi="Times New Roman" w:cs="Times New Roman"/>
          <w:sz w:val="24"/>
          <w:szCs w:val="24"/>
        </w:rPr>
        <w:t>18</w:t>
      </w:r>
      <w:r w:rsidRPr="000B2FA8">
        <w:rPr>
          <w:rFonts w:ascii="Times New Roman" w:eastAsia="Times New Roman" w:hAnsi="Times New Roman" w:cs="Times New Roman"/>
          <w:sz w:val="24"/>
          <w:szCs w:val="24"/>
        </w:rPr>
        <w:t xml:space="preserve"> года N </w:t>
      </w:r>
      <w:r w:rsidRPr="000B2FA8">
        <w:rPr>
          <w:rFonts w:ascii="Times New Roman" w:hAnsi="Times New Roman" w:cs="Times New Roman"/>
          <w:sz w:val="24"/>
          <w:szCs w:val="24"/>
        </w:rPr>
        <w:t>__</w:t>
      </w:r>
      <w:r w:rsidRPr="000B2FA8">
        <w:rPr>
          <w:rFonts w:ascii="Times New Roman" w:eastAsia="Times New Roman" w:hAnsi="Times New Roman" w:cs="Times New Roman"/>
          <w:sz w:val="24"/>
          <w:szCs w:val="24"/>
        </w:rPr>
        <w:t>-</w:t>
      </w:r>
      <w:r w:rsidRPr="000B2FA8">
        <w:rPr>
          <w:rFonts w:ascii="Times New Roman" w:hAnsi="Times New Roman" w:cs="Times New Roman"/>
          <w:sz w:val="24"/>
          <w:szCs w:val="24"/>
        </w:rPr>
        <w:t>И</w:t>
      </w:r>
      <w:r w:rsidRPr="000B2FA8">
        <w:rPr>
          <w:rFonts w:ascii="Times New Roman" w:eastAsia="Times New Roman" w:hAnsi="Times New Roman" w:cs="Times New Roman"/>
          <w:sz w:val="24"/>
          <w:szCs w:val="24"/>
        </w:rPr>
        <w:t xml:space="preserve"> </w:t>
      </w:r>
    </w:p>
    <w:p w:rsidR="0053779F" w:rsidRPr="000B2FA8" w:rsidRDefault="0053779F" w:rsidP="00EA7882">
      <w:pPr>
        <w:autoSpaceDE w:val="0"/>
        <w:autoSpaceDN w:val="0"/>
        <w:adjustRightInd w:val="0"/>
        <w:spacing w:after="0" w:line="240" w:lineRule="auto"/>
        <w:ind w:left="5106"/>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 xml:space="preserve">«О порядке </w:t>
      </w:r>
      <w:r w:rsidR="00EA7882" w:rsidRPr="000B2FA8">
        <w:rPr>
          <w:rFonts w:ascii="Times New Roman" w:hAnsi="Times New Roman" w:cs="Times New Roman"/>
          <w:sz w:val="24"/>
          <w:szCs w:val="24"/>
        </w:rPr>
        <w:t>расчета стоимости чистых активов страхов</w:t>
      </w:r>
      <w:r w:rsidR="00D42DE1" w:rsidRPr="000B2FA8">
        <w:rPr>
          <w:rFonts w:ascii="Times New Roman" w:hAnsi="Times New Roman" w:cs="Times New Roman"/>
          <w:sz w:val="24"/>
          <w:szCs w:val="24"/>
        </w:rPr>
        <w:t>ой</w:t>
      </w:r>
      <w:r w:rsidR="00EA7882" w:rsidRPr="000B2FA8">
        <w:rPr>
          <w:rFonts w:ascii="Times New Roman" w:hAnsi="Times New Roman" w:cs="Times New Roman"/>
          <w:sz w:val="24"/>
          <w:szCs w:val="24"/>
        </w:rPr>
        <w:t xml:space="preserve"> организаци</w:t>
      </w:r>
      <w:r w:rsidR="00D42DE1" w:rsidRPr="000B2FA8">
        <w:rPr>
          <w:rFonts w:ascii="Times New Roman" w:hAnsi="Times New Roman" w:cs="Times New Roman"/>
          <w:sz w:val="24"/>
          <w:szCs w:val="24"/>
        </w:rPr>
        <w:t>и</w:t>
      </w:r>
      <w:r w:rsidRPr="000B2FA8">
        <w:rPr>
          <w:rFonts w:ascii="Times New Roman" w:eastAsia="Times New Roman" w:hAnsi="Times New Roman" w:cs="Times New Roman"/>
          <w:sz w:val="24"/>
          <w:szCs w:val="24"/>
        </w:rPr>
        <w:t xml:space="preserve">» </w:t>
      </w:r>
    </w:p>
    <w:p w:rsidR="0053779F" w:rsidRPr="000B2FA8" w:rsidRDefault="0053779F" w:rsidP="0053779F">
      <w:pPr>
        <w:autoSpaceDE w:val="0"/>
        <w:autoSpaceDN w:val="0"/>
        <w:adjustRightInd w:val="0"/>
        <w:rPr>
          <w:rFonts w:ascii="Calibri" w:eastAsia="Times New Roman" w:hAnsi="Calibri" w:cs="Times New Roman"/>
        </w:rPr>
      </w:pPr>
    </w:p>
    <w:p w:rsidR="0053779F" w:rsidRPr="000B2FA8" w:rsidRDefault="0053779F" w:rsidP="00EA7882">
      <w:pPr>
        <w:autoSpaceDE w:val="0"/>
        <w:autoSpaceDN w:val="0"/>
        <w:adjustRightInd w:val="0"/>
        <w:spacing w:after="0" w:line="240" w:lineRule="auto"/>
        <w:jc w:val="center"/>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 xml:space="preserve">ПРИМЕРНЫЙ ПЕРЕЧЕНЬ </w:t>
      </w:r>
    </w:p>
    <w:p w:rsidR="0053779F" w:rsidRPr="000B2FA8" w:rsidRDefault="0053779F" w:rsidP="00EA7882">
      <w:pPr>
        <w:autoSpaceDE w:val="0"/>
        <w:autoSpaceDN w:val="0"/>
        <w:adjustRightInd w:val="0"/>
        <w:spacing w:after="0" w:line="240" w:lineRule="auto"/>
        <w:jc w:val="center"/>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 xml:space="preserve">информации для анализа финансового положения </w:t>
      </w:r>
      <w:r w:rsidR="00EA7882" w:rsidRPr="000B2FA8">
        <w:rPr>
          <w:rFonts w:ascii="Times New Roman" w:hAnsi="Times New Roman" w:cs="Times New Roman"/>
          <w:sz w:val="24"/>
          <w:szCs w:val="24"/>
        </w:rPr>
        <w:t>контрагента</w:t>
      </w:r>
      <w:r w:rsidRPr="000B2FA8">
        <w:rPr>
          <w:rFonts w:ascii="Times New Roman" w:eastAsia="Times New Roman" w:hAnsi="Times New Roman" w:cs="Times New Roman"/>
          <w:sz w:val="24"/>
          <w:szCs w:val="24"/>
        </w:rPr>
        <w:t xml:space="preserve"> </w:t>
      </w:r>
    </w:p>
    <w:p w:rsidR="006D5D86" w:rsidRPr="000B2FA8" w:rsidRDefault="006D5D86" w:rsidP="00EA7882">
      <w:pPr>
        <w:autoSpaceDE w:val="0"/>
        <w:autoSpaceDN w:val="0"/>
        <w:adjustRightInd w:val="0"/>
        <w:spacing w:after="0" w:line="240" w:lineRule="auto"/>
        <w:jc w:val="center"/>
        <w:rPr>
          <w:rFonts w:ascii="Times New Roman" w:eastAsia="Times New Roman" w:hAnsi="Times New Roman" w:cs="Times New Roman"/>
          <w:sz w:val="24"/>
          <w:szCs w:val="24"/>
        </w:rPr>
      </w:pPr>
    </w:p>
    <w:p w:rsidR="0053779F" w:rsidRPr="000B2FA8" w:rsidRDefault="0053779F" w:rsidP="00315893">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 xml:space="preserve">1. Финансовая отчетность (для резидентов - составленная </w:t>
      </w:r>
      <w:r w:rsidR="00D42DE1" w:rsidRPr="000B2FA8">
        <w:rPr>
          <w:rFonts w:ascii="Times New Roman" w:eastAsia="Times New Roman" w:hAnsi="Times New Roman" w:cs="Times New Roman"/>
          <w:sz w:val="24"/>
          <w:szCs w:val="24"/>
        </w:rPr>
        <w:t>в соответствии с действующим законодательством</w:t>
      </w:r>
      <w:r w:rsidRPr="000B2FA8">
        <w:rPr>
          <w:rFonts w:ascii="Times New Roman" w:eastAsia="Times New Roman" w:hAnsi="Times New Roman" w:cs="Times New Roman"/>
          <w:sz w:val="24"/>
          <w:szCs w:val="24"/>
        </w:rPr>
        <w:t xml:space="preserve"> Приднестровской Молдавской Республики, для нерезидентов - составленная в соответствии с </w:t>
      </w:r>
      <w:r w:rsidR="00D42DE1" w:rsidRPr="000B2FA8">
        <w:rPr>
          <w:rFonts w:ascii="Times New Roman" w:eastAsia="Times New Roman" w:hAnsi="Times New Roman" w:cs="Times New Roman"/>
          <w:sz w:val="24"/>
          <w:szCs w:val="24"/>
        </w:rPr>
        <w:t>требованиями действующего законодательства</w:t>
      </w:r>
      <w:r w:rsidRPr="000B2FA8">
        <w:rPr>
          <w:rFonts w:ascii="Times New Roman" w:eastAsia="Times New Roman" w:hAnsi="Times New Roman" w:cs="Times New Roman"/>
          <w:sz w:val="24"/>
          <w:szCs w:val="24"/>
        </w:rPr>
        <w:t xml:space="preserve"> страны </w:t>
      </w:r>
      <w:r w:rsidR="00EA7882" w:rsidRPr="000B2FA8">
        <w:rPr>
          <w:rFonts w:ascii="Times New Roman" w:hAnsi="Times New Roman" w:cs="Times New Roman"/>
          <w:sz w:val="24"/>
          <w:szCs w:val="24"/>
        </w:rPr>
        <w:t>контрагента</w:t>
      </w:r>
      <w:r w:rsidRPr="000B2FA8">
        <w:rPr>
          <w:rFonts w:ascii="Times New Roman" w:eastAsia="Times New Roman" w:hAnsi="Times New Roman" w:cs="Times New Roman"/>
          <w:sz w:val="24"/>
          <w:szCs w:val="24"/>
        </w:rPr>
        <w:t xml:space="preserve">): </w:t>
      </w:r>
    </w:p>
    <w:p w:rsidR="0053779F" w:rsidRPr="000B2FA8" w:rsidRDefault="0053779F" w:rsidP="00315893">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 xml:space="preserve">а) Для </w:t>
      </w:r>
      <w:r w:rsidR="00EA7882" w:rsidRPr="000B2FA8">
        <w:rPr>
          <w:rFonts w:ascii="Times New Roman" w:hAnsi="Times New Roman" w:cs="Times New Roman"/>
          <w:sz w:val="24"/>
          <w:szCs w:val="24"/>
        </w:rPr>
        <w:t>контрагента</w:t>
      </w:r>
      <w:r w:rsidRPr="000B2FA8">
        <w:rPr>
          <w:rFonts w:ascii="Times New Roman" w:eastAsia="Times New Roman" w:hAnsi="Times New Roman" w:cs="Times New Roman"/>
          <w:sz w:val="24"/>
          <w:szCs w:val="24"/>
        </w:rPr>
        <w:t xml:space="preserve"> - юридического лица: </w:t>
      </w:r>
    </w:p>
    <w:p w:rsidR="0053779F" w:rsidRPr="000B2FA8" w:rsidRDefault="0053779F" w:rsidP="00315893">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1) годовая бухгалтер</w:t>
      </w:r>
      <w:r w:rsidR="00D42DE1" w:rsidRPr="000B2FA8">
        <w:rPr>
          <w:rFonts w:ascii="Times New Roman" w:eastAsia="Times New Roman" w:hAnsi="Times New Roman" w:cs="Times New Roman"/>
          <w:sz w:val="24"/>
          <w:szCs w:val="24"/>
        </w:rPr>
        <w:t>ская отчетность в полном объеме</w:t>
      </w:r>
      <w:r w:rsidRPr="000B2FA8">
        <w:rPr>
          <w:rFonts w:ascii="Times New Roman" w:eastAsia="Times New Roman" w:hAnsi="Times New Roman" w:cs="Times New Roman"/>
          <w:sz w:val="24"/>
          <w:szCs w:val="24"/>
        </w:rPr>
        <w:t xml:space="preserve">; </w:t>
      </w:r>
    </w:p>
    <w:p w:rsidR="0053779F" w:rsidRPr="000B2FA8" w:rsidRDefault="00315893" w:rsidP="00315893">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B2FA8">
        <w:rPr>
          <w:rFonts w:ascii="Times New Roman" w:hAnsi="Times New Roman" w:cs="Times New Roman"/>
          <w:sz w:val="24"/>
          <w:szCs w:val="24"/>
        </w:rPr>
        <w:t>2</w:t>
      </w:r>
      <w:r w:rsidR="0053779F" w:rsidRPr="000B2FA8">
        <w:rPr>
          <w:rFonts w:ascii="Times New Roman" w:eastAsia="Times New Roman" w:hAnsi="Times New Roman" w:cs="Times New Roman"/>
          <w:sz w:val="24"/>
          <w:szCs w:val="24"/>
        </w:rPr>
        <w:t xml:space="preserve">) финансовая отчетность в полном объеме на последнюю отчетную дату и другие даты. </w:t>
      </w:r>
    </w:p>
    <w:p w:rsidR="0053779F" w:rsidRPr="000B2FA8" w:rsidRDefault="00CC1378" w:rsidP="00315893">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б</w:t>
      </w:r>
      <w:r w:rsidR="0053779F" w:rsidRPr="000B2FA8">
        <w:rPr>
          <w:rFonts w:ascii="Times New Roman" w:eastAsia="Times New Roman" w:hAnsi="Times New Roman" w:cs="Times New Roman"/>
          <w:sz w:val="24"/>
          <w:szCs w:val="24"/>
        </w:rPr>
        <w:t xml:space="preserve">) Для </w:t>
      </w:r>
      <w:r w:rsidR="00EA7882" w:rsidRPr="000B2FA8">
        <w:rPr>
          <w:rFonts w:ascii="Times New Roman" w:hAnsi="Times New Roman" w:cs="Times New Roman"/>
          <w:sz w:val="24"/>
          <w:szCs w:val="24"/>
        </w:rPr>
        <w:t>контрагента</w:t>
      </w:r>
      <w:r w:rsidR="0053779F" w:rsidRPr="000B2FA8">
        <w:rPr>
          <w:rFonts w:ascii="Times New Roman" w:eastAsia="Times New Roman" w:hAnsi="Times New Roman" w:cs="Times New Roman"/>
          <w:sz w:val="24"/>
          <w:szCs w:val="24"/>
        </w:rPr>
        <w:t xml:space="preserve"> - физического лица: </w:t>
      </w:r>
    </w:p>
    <w:p w:rsidR="0053779F" w:rsidRPr="000B2FA8" w:rsidRDefault="0053779F" w:rsidP="00315893">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 xml:space="preserve">1) заверенные работодателем справка с места работы и справка о доходах физического лица; </w:t>
      </w:r>
    </w:p>
    <w:p w:rsidR="0053779F" w:rsidRPr="000B2FA8" w:rsidRDefault="0053779F" w:rsidP="00315893">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 xml:space="preserve">2) иные документы, подтверждающие доходы физического лица. </w:t>
      </w:r>
    </w:p>
    <w:p w:rsidR="0053779F" w:rsidRPr="000B2FA8" w:rsidRDefault="0053779F" w:rsidP="00315893">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 xml:space="preserve">2. Информация, которую целесообразно принимать во внимание в случае ее доступности: </w:t>
      </w:r>
    </w:p>
    <w:p w:rsidR="0053779F" w:rsidRPr="000B2FA8" w:rsidRDefault="0053779F" w:rsidP="00315893">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 xml:space="preserve">а) отчетность, составленная в соответствии с Международными стандартами финансовой отчетности; </w:t>
      </w:r>
    </w:p>
    <w:p w:rsidR="0053779F" w:rsidRPr="000B2FA8" w:rsidRDefault="0053779F" w:rsidP="00315893">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 xml:space="preserve">б) управленческая отчетность и иная управленческая информация; </w:t>
      </w:r>
    </w:p>
    <w:p w:rsidR="0053779F" w:rsidRPr="000B2FA8" w:rsidRDefault="0053779F" w:rsidP="00315893">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 xml:space="preserve">в) бюджет либо бизнес-план на текущий финансовый год; </w:t>
      </w:r>
    </w:p>
    <w:p w:rsidR="0053779F" w:rsidRPr="000B2FA8" w:rsidRDefault="0053779F" w:rsidP="00315893">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 xml:space="preserve">г) данные о движении денежных средств; </w:t>
      </w:r>
    </w:p>
    <w:p w:rsidR="0053779F" w:rsidRPr="000B2FA8" w:rsidRDefault="0053779F" w:rsidP="00315893">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 xml:space="preserve">д) данные о просроченной дебиторской и кредиторской задолженности, не погашенных в срок кредитах и займах, о просроченных собственных векселях </w:t>
      </w:r>
      <w:r w:rsidR="00EA7882" w:rsidRPr="000B2FA8">
        <w:rPr>
          <w:rFonts w:ascii="Times New Roman" w:hAnsi="Times New Roman" w:cs="Times New Roman"/>
          <w:sz w:val="24"/>
          <w:szCs w:val="24"/>
        </w:rPr>
        <w:t>контрагента</w:t>
      </w:r>
      <w:r w:rsidRPr="000B2FA8">
        <w:rPr>
          <w:rFonts w:ascii="Times New Roman" w:eastAsia="Times New Roman" w:hAnsi="Times New Roman" w:cs="Times New Roman"/>
          <w:sz w:val="24"/>
          <w:szCs w:val="24"/>
        </w:rPr>
        <w:t xml:space="preserve">; </w:t>
      </w:r>
    </w:p>
    <w:p w:rsidR="0053779F" w:rsidRPr="000B2FA8" w:rsidRDefault="0053779F" w:rsidP="00315893">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 xml:space="preserve">е) справка о наличии в составе дебиторской задолженности, а также в составе долгосрочных и краткосрочных финансовых вложений задолженности и вложений в доли (акции) юридических лиц, которые находятся в стадии ликвидации или в отношении которых возбуждено дело о банкротстве на последнюю отчетную дату; </w:t>
      </w:r>
    </w:p>
    <w:p w:rsidR="0053779F" w:rsidRPr="000B2FA8" w:rsidRDefault="0053779F" w:rsidP="00315893">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 xml:space="preserve">ж) информация об открытых расчетных (текущих), корреспондентских счетах в кредитных организациях либо выписки с банковских счетов об остатках денежных средств на счетах в кредитных организациях, выданные и подтвержденные кредитными организациями; </w:t>
      </w:r>
    </w:p>
    <w:p w:rsidR="0053779F" w:rsidRPr="000B2FA8" w:rsidRDefault="0053779F" w:rsidP="00315893">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 xml:space="preserve">з) справки об отсутствии у </w:t>
      </w:r>
      <w:r w:rsidR="006D5D86" w:rsidRPr="000B2FA8">
        <w:rPr>
          <w:rFonts w:ascii="Times New Roman" w:eastAsia="Times New Roman" w:hAnsi="Times New Roman" w:cs="Times New Roman"/>
          <w:sz w:val="24"/>
          <w:szCs w:val="24"/>
        </w:rPr>
        <w:t>контрагента</w:t>
      </w:r>
      <w:r w:rsidRPr="000B2FA8">
        <w:rPr>
          <w:rFonts w:ascii="Times New Roman" w:eastAsia="Times New Roman" w:hAnsi="Times New Roman" w:cs="Times New Roman"/>
          <w:sz w:val="24"/>
          <w:szCs w:val="24"/>
        </w:rPr>
        <w:t xml:space="preserve"> картотеки неоплаченных расчетных документов по всем открытым расчетным (текущим) счетам, выданные обслуживающими эти счета кредитными организациями, а также справки из налоговых органов об отсутствии задолженности перед бюджетами всех уровней и внебюджетными фондами; </w:t>
      </w:r>
    </w:p>
    <w:p w:rsidR="0053779F" w:rsidRPr="000B2FA8" w:rsidRDefault="0053779F" w:rsidP="00315893">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 xml:space="preserve">и) сведения о существенных событиях, затрагивающих финансово-хозяйственную деятельность </w:t>
      </w:r>
      <w:r w:rsidR="00EA7882" w:rsidRPr="000B2FA8">
        <w:rPr>
          <w:rFonts w:ascii="Times New Roman" w:hAnsi="Times New Roman" w:cs="Times New Roman"/>
          <w:sz w:val="24"/>
          <w:szCs w:val="24"/>
        </w:rPr>
        <w:t>контрагента</w:t>
      </w:r>
      <w:r w:rsidRPr="000B2FA8">
        <w:rPr>
          <w:rFonts w:ascii="Times New Roman" w:eastAsia="Times New Roman" w:hAnsi="Times New Roman" w:cs="Times New Roman"/>
          <w:sz w:val="24"/>
          <w:szCs w:val="24"/>
        </w:rPr>
        <w:t xml:space="preserve">, произошедших за период с последней отчетной даты до даты анализа финансового положения </w:t>
      </w:r>
      <w:r w:rsidR="00EA7882" w:rsidRPr="000B2FA8">
        <w:rPr>
          <w:rFonts w:ascii="Times New Roman" w:hAnsi="Times New Roman" w:cs="Times New Roman"/>
          <w:sz w:val="24"/>
          <w:szCs w:val="24"/>
        </w:rPr>
        <w:t>контрагента</w:t>
      </w:r>
      <w:r w:rsidRPr="000B2FA8">
        <w:rPr>
          <w:rFonts w:ascii="Times New Roman" w:eastAsia="Times New Roman" w:hAnsi="Times New Roman" w:cs="Times New Roman"/>
          <w:sz w:val="24"/>
          <w:szCs w:val="24"/>
        </w:rPr>
        <w:t xml:space="preserve"> (степень существенности событий определяется во внутренних документах </w:t>
      </w:r>
      <w:r w:rsidR="00EA7882" w:rsidRPr="000B2FA8">
        <w:rPr>
          <w:rFonts w:ascii="Times New Roman" w:hAnsi="Times New Roman" w:cs="Times New Roman"/>
          <w:sz w:val="24"/>
          <w:szCs w:val="24"/>
        </w:rPr>
        <w:t>страховой</w:t>
      </w:r>
      <w:r w:rsidR="00315893" w:rsidRPr="000B2FA8">
        <w:rPr>
          <w:rFonts w:ascii="Times New Roman" w:hAnsi="Times New Roman" w:cs="Times New Roman"/>
          <w:sz w:val="24"/>
          <w:szCs w:val="24"/>
        </w:rPr>
        <w:t xml:space="preserve"> </w:t>
      </w:r>
      <w:r w:rsidRPr="000B2FA8">
        <w:rPr>
          <w:rFonts w:ascii="Times New Roman" w:eastAsia="Times New Roman" w:hAnsi="Times New Roman" w:cs="Times New Roman"/>
          <w:sz w:val="24"/>
          <w:szCs w:val="24"/>
        </w:rPr>
        <w:t xml:space="preserve">организации); </w:t>
      </w:r>
    </w:p>
    <w:p w:rsidR="0053779F" w:rsidRPr="000B2FA8" w:rsidRDefault="0053779F" w:rsidP="00315893">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 xml:space="preserve">к) иные доступные сведения, в том числе: </w:t>
      </w:r>
    </w:p>
    <w:p w:rsidR="0053779F" w:rsidRPr="000B2FA8" w:rsidRDefault="006D5D86" w:rsidP="00315893">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1</w:t>
      </w:r>
      <w:r w:rsidR="0053779F" w:rsidRPr="00061C18">
        <w:rPr>
          <w:rFonts w:ascii="Times New Roman" w:eastAsia="Times New Roman" w:hAnsi="Times New Roman" w:cs="Times New Roman"/>
          <w:sz w:val="24"/>
          <w:szCs w:val="24"/>
        </w:rPr>
        <w:t>) страновой</w:t>
      </w:r>
      <w:r w:rsidR="0053779F" w:rsidRPr="000B2FA8">
        <w:rPr>
          <w:rFonts w:ascii="Times New Roman" w:eastAsia="Times New Roman" w:hAnsi="Times New Roman" w:cs="Times New Roman"/>
          <w:sz w:val="24"/>
          <w:szCs w:val="24"/>
        </w:rPr>
        <w:t xml:space="preserve"> риск</w:t>
      </w:r>
      <w:r w:rsidR="00061C18">
        <w:rPr>
          <w:rFonts w:ascii="Times New Roman" w:eastAsia="Times New Roman" w:hAnsi="Times New Roman" w:cs="Times New Roman"/>
          <w:sz w:val="24"/>
          <w:szCs w:val="24"/>
        </w:rPr>
        <w:t xml:space="preserve">, </w:t>
      </w:r>
      <w:r w:rsidR="00061C18" w:rsidRPr="006302F2">
        <w:rPr>
          <w:rFonts w:ascii="Times New Roman" w:eastAsia="Times New Roman" w:hAnsi="Times New Roman" w:cs="Times New Roman"/>
          <w:sz w:val="24"/>
          <w:szCs w:val="24"/>
        </w:rPr>
        <w:t xml:space="preserve">подразумевающий, что действия </w:t>
      </w:r>
      <w:r w:rsidR="00AF3E98" w:rsidRPr="006302F2">
        <w:rPr>
          <w:rFonts w:ascii="Times New Roman" w:eastAsia="Times New Roman" w:hAnsi="Times New Roman" w:cs="Times New Roman"/>
          <w:sz w:val="24"/>
          <w:szCs w:val="24"/>
        </w:rPr>
        <w:t>государства</w:t>
      </w:r>
      <w:r w:rsidR="00061C18" w:rsidRPr="006302F2">
        <w:rPr>
          <w:rFonts w:ascii="Times New Roman" w:eastAsia="Times New Roman" w:hAnsi="Times New Roman" w:cs="Times New Roman"/>
          <w:sz w:val="24"/>
          <w:szCs w:val="24"/>
        </w:rPr>
        <w:t xml:space="preserve"> повлияют на способность должника, связанного с данной страной, исполнить свои обязательства</w:t>
      </w:r>
      <w:r w:rsidR="0053779F" w:rsidRPr="000B2FA8">
        <w:rPr>
          <w:rFonts w:ascii="Times New Roman" w:eastAsia="Times New Roman" w:hAnsi="Times New Roman" w:cs="Times New Roman"/>
          <w:sz w:val="24"/>
          <w:szCs w:val="24"/>
        </w:rPr>
        <w:t xml:space="preserve">; </w:t>
      </w:r>
    </w:p>
    <w:p w:rsidR="0053779F" w:rsidRPr="000B2FA8" w:rsidRDefault="006D5D86" w:rsidP="00315893">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2</w:t>
      </w:r>
      <w:r w:rsidR="0053779F" w:rsidRPr="000B2FA8">
        <w:rPr>
          <w:rFonts w:ascii="Times New Roman" w:eastAsia="Times New Roman" w:hAnsi="Times New Roman" w:cs="Times New Roman"/>
          <w:sz w:val="24"/>
          <w:szCs w:val="24"/>
        </w:rPr>
        <w:t xml:space="preserve">) общее состояние отрасли, к которой относится </w:t>
      </w:r>
      <w:r w:rsidR="00EA7882" w:rsidRPr="000B2FA8">
        <w:rPr>
          <w:rFonts w:ascii="Times New Roman" w:hAnsi="Times New Roman" w:cs="Times New Roman"/>
          <w:sz w:val="24"/>
          <w:szCs w:val="24"/>
        </w:rPr>
        <w:t>контрагент</w:t>
      </w:r>
      <w:r w:rsidR="0053779F" w:rsidRPr="000B2FA8">
        <w:rPr>
          <w:rFonts w:ascii="Times New Roman" w:eastAsia="Times New Roman" w:hAnsi="Times New Roman" w:cs="Times New Roman"/>
          <w:sz w:val="24"/>
          <w:szCs w:val="24"/>
        </w:rPr>
        <w:t xml:space="preserve">; </w:t>
      </w:r>
    </w:p>
    <w:p w:rsidR="0053779F" w:rsidRPr="000B2FA8" w:rsidRDefault="006D5D86" w:rsidP="00315893">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3</w:t>
      </w:r>
      <w:r w:rsidR="0053779F" w:rsidRPr="000B2FA8">
        <w:rPr>
          <w:rFonts w:ascii="Times New Roman" w:eastAsia="Times New Roman" w:hAnsi="Times New Roman" w:cs="Times New Roman"/>
          <w:sz w:val="24"/>
          <w:szCs w:val="24"/>
        </w:rPr>
        <w:t xml:space="preserve">) конкурентное положение </w:t>
      </w:r>
      <w:r w:rsidR="00EA7882" w:rsidRPr="000B2FA8">
        <w:rPr>
          <w:rFonts w:ascii="Times New Roman" w:hAnsi="Times New Roman" w:cs="Times New Roman"/>
          <w:sz w:val="24"/>
          <w:szCs w:val="24"/>
        </w:rPr>
        <w:t>контрагента</w:t>
      </w:r>
      <w:r w:rsidR="0053779F" w:rsidRPr="000B2FA8">
        <w:rPr>
          <w:rFonts w:ascii="Times New Roman" w:eastAsia="Times New Roman" w:hAnsi="Times New Roman" w:cs="Times New Roman"/>
          <w:sz w:val="24"/>
          <w:szCs w:val="24"/>
        </w:rPr>
        <w:t xml:space="preserve"> в отрасли; </w:t>
      </w:r>
    </w:p>
    <w:p w:rsidR="0053779F" w:rsidRPr="000B2FA8" w:rsidRDefault="006D5D86" w:rsidP="00315893">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lastRenderedPageBreak/>
        <w:t>4</w:t>
      </w:r>
      <w:r w:rsidR="0053779F" w:rsidRPr="000B2FA8">
        <w:rPr>
          <w:rFonts w:ascii="Times New Roman" w:eastAsia="Times New Roman" w:hAnsi="Times New Roman" w:cs="Times New Roman"/>
          <w:sz w:val="24"/>
          <w:szCs w:val="24"/>
        </w:rPr>
        <w:t xml:space="preserve">) деловая репутация </w:t>
      </w:r>
      <w:r w:rsidR="00EA7882" w:rsidRPr="000B2FA8">
        <w:rPr>
          <w:rFonts w:ascii="Times New Roman" w:hAnsi="Times New Roman" w:cs="Times New Roman"/>
          <w:sz w:val="24"/>
          <w:szCs w:val="24"/>
        </w:rPr>
        <w:t>контрагента</w:t>
      </w:r>
      <w:r w:rsidR="0053779F" w:rsidRPr="000B2FA8">
        <w:rPr>
          <w:rFonts w:ascii="Times New Roman" w:eastAsia="Times New Roman" w:hAnsi="Times New Roman" w:cs="Times New Roman"/>
          <w:sz w:val="24"/>
          <w:szCs w:val="24"/>
        </w:rPr>
        <w:t xml:space="preserve"> и руководства организации</w:t>
      </w:r>
      <w:r w:rsidR="0080348D">
        <w:rPr>
          <w:rFonts w:ascii="Times New Roman" w:eastAsia="Times New Roman" w:hAnsi="Times New Roman" w:cs="Times New Roman"/>
          <w:sz w:val="24"/>
          <w:szCs w:val="24"/>
        </w:rPr>
        <w:t> </w:t>
      </w:r>
      <w:r w:rsidR="0053779F" w:rsidRPr="000B2FA8">
        <w:rPr>
          <w:rFonts w:ascii="Times New Roman" w:eastAsia="Times New Roman" w:hAnsi="Times New Roman" w:cs="Times New Roman"/>
          <w:sz w:val="24"/>
          <w:szCs w:val="24"/>
        </w:rPr>
        <w:t>-</w:t>
      </w:r>
      <w:r w:rsidR="0080348D">
        <w:rPr>
          <w:rFonts w:ascii="Times New Roman" w:hAnsi="Times New Roman" w:cs="Times New Roman"/>
          <w:sz w:val="24"/>
          <w:szCs w:val="24"/>
        </w:rPr>
        <w:t> </w:t>
      </w:r>
      <w:r w:rsidR="00EA7882" w:rsidRPr="000B2FA8">
        <w:rPr>
          <w:rFonts w:ascii="Times New Roman" w:hAnsi="Times New Roman" w:cs="Times New Roman"/>
          <w:sz w:val="24"/>
          <w:szCs w:val="24"/>
        </w:rPr>
        <w:t>контрагента</w:t>
      </w:r>
      <w:r w:rsidR="0053779F" w:rsidRPr="000B2FA8">
        <w:rPr>
          <w:rFonts w:ascii="Times New Roman" w:eastAsia="Times New Roman" w:hAnsi="Times New Roman" w:cs="Times New Roman"/>
          <w:sz w:val="24"/>
          <w:szCs w:val="24"/>
        </w:rPr>
        <w:t xml:space="preserve"> (единоличного исполнительного органа, членов коллегиального исполнительного органа, членов совета директоров); </w:t>
      </w:r>
    </w:p>
    <w:p w:rsidR="0053779F" w:rsidRPr="000B2FA8" w:rsidRDefault="006D5D86" w:rsidP="00315893">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5</w:t>
      </w:r>
      <w:r w:rsidR="0053779F" w:rsidRPr="000B2FA8">
        <w:rPr>
          <w:rFonts w:ascii="Times New Roman" w:eastAsia="Times New Roman" w:hAnsi="Times New Roman" w:cs="Times New Roman"/>
          <w:sz w:val="24"/>
          <w:szCs w:val="24"/>
        </w:rPr>
        <w:t>) качество управления организацией</w:t>
      </w:r>
      <w:r w:rsidR="00CC1378" w:rsidRPr="000B2FA8">
        <w:rPr>
          <w:rFonts w:ascii="Times New Roman" w:eastAsia="Times New Roman" w:hAnsi="Times New Roman" w:cs="Times New Roman"/>
          <w:sz w:val="24"/>
          <w:szCs w:val="24"/>
        </w:rPr>
        <w:t xml:space="preserve"> </w:t>
      </w:r>
      <w:r w:rsidR="0053779F" w:rsidRPr="000B2FA8">
        <w:rPr>
          <w:rFonts w:ascii="Times New Roman" w:eastAsia="Times New Roman" w:hAnsi="Times New Roman" w:cs="Times New Roman"/>
          <w:sz w:val="24"/>
          <w:szCs w:val="24"/>
        </w:rPr>
        <w:t>-</w:t>
      </w:r>
      <w:r w:rsidR="00EA7882" w:rsidRPr="000B2FA8">
        <w:rPr>
          <w:rFonts w:ascii="Times New Roman" w:hAnsi="Times New Roman" w:cs="Times New Roman"/>
          <w:sz w:val="24"/>
          <w:szCs w:val="24"/>
        </w:rPr>
        <w:t xml:space="preserve"> контрагентом</w:t>
      </w:r>
      <w:r w:rsidR="0053779F" w:rsidRPr="000B2FA8">
        <w:rPr>
          <w:rFonts w:ascii="Times New Roman" w:eastAsia="Times New Roman" w:hAnsi="Times New Roman" w:cs="Times New Roman"/>
          <w:sz w:val="24"/>
          <w:szCs w:val="24"/>
        </w:rPr>
        <w:t xml:space="preserve">; </w:t>
      </w:r>
    </w:p>
    <w:p w:rsidR="0053779F" w:rsidRPr="000B2FA8" w:rsidRDefault="006D5D86" w:rsidP="00315893">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6</w:t>
      </w:r>
      <w:r w:rsidR="0053779F" w:rsidRPr="000B2FA8">
        <w:rPr>
          <w:rFonts w:ascii="Times New Roman" w:eastAsia="Times New Roman" w:hAnsi="Times New Roman" w:cs="Times New Roman"/>
          <w:sz w:val="24"/>
          <w:szCs w:val="24"/>
        </w:rPr>
        <w:t xml:space="preserve">) перспективы развития </w:t>
      </w:r>
      <w:r w:rsidR="00EA7882" w:rsidRPr="000B2FA8">
        <w:rPr>
          <w:rFonts w:ascii="Times New Roman" w:hAnsi="Times New Roman" w:cs="Times New Roman"/>
          <w:sz w:val="24"/>
          <w:szCs w:val="24"/>
        </w:rPr>
        <w:t>контрагента</w:t>
      </w:r>
      <w:r w:rsidR="0053779F" w:rsidRPr="000B2FA8">
        <w:rPr>
          <w:rFonts w:ascii="Times New Roman" w:eastAsia="Times New Roman" w:hAnsi="Times New Roman" w:cs="Times New Roman"/>
          <w:sz w:val="24"/>
          <w:szCs w:val="24"/>
        </w:rPr>
        <w:t xml:space="preserve">; </w:t>
      </w:r>
    </w:p>
    <w:p w:rsidR="0053779F" w:rsidRPr="000B2FA8" w:rsidRDefault="006D5D86" w:rsidP="00315893">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7</w:t>
      </w:r>
      <w:r w:rsidR="0053779F" w:rsidRPr="000B2FA8">
        <w:rPr>
          <w:rFonts w:ascii="Times New Roman" w:eastAsia="Times New Roman" w:hAnsi="Times New Roman" w:cs="Times New Roman"/>
          <w:sz w:val="24"/>
          <w:szCs w:val="24"/>
        </w:rPr>
        <w:t xml:space="preserve">) степень зависимости от аффилированных лиц и самостоятельность в принятии решений; </w:t>
      </w:r>
    </w:p>
    <w:p w:rsidR="0053779F" w:rsidRPr="000B2FA8" w:rsidRDefault="006D5D86" w:rsidP="00315893">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8</w:t>
      </w:r>
      <w:r w:rsidR="0053779F" w:rsidRPr="000B2FA8">
        <w:rPr>
          <w:rFonts w:ascii="Times New Roman" w:eastAsia="Times New Roman" w:hAnsi="Times New Roman" w:cs="Times New Roman"/>
          <w:sz w:val="24"/>
          <w:szCs w:val="24"/>
        </w:rPr>
        <w:t xml:space="preserve">) принадлежность </w:t>
      </w:r>
      <w:r w:rsidR="00EA7882" w:rsidRPr="000B2FA8">
        <w:rPr>
          <w:rFonts w:ascii="Times New Roman" w:hAnsi="Times New Roman" w:cs="Times New Roman"/>
          <w:sz w:val="24"/>
          <w:szCs w:val="24"/>
        </w:rPr>
        <w:t>контрагента</w:t>
      </w:r>
      <w:r w:rsidR="0053779F" w:rsidRPr="000B2FA8">
        <w:rPr>
          <w:rFonts w:ascii="Times New Roman" w:eastAsia="Times New Roman" w:hAnsi="Times New Roman" w:cs="Times New Roman"/>
          <w:sz w:val="24"/>
          <w:szCs w:val="24"/>
        </w:rPr>
        <w:t xml:space="preserve"> к финансовым группам и холдингам; </w:t>
      </w:r>
    </w:p>
    <w:p w:rsidR="0053779F" w:rsidRPr="000B2FA8" w:rsidRDefault="006D5D86" w:rsidP="00315893">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9</w:t>
      </w:r>
      <w:r w:rsidR="0053779F" w:rsidRPr="000B2FA8">
        <w:rPr>
          <w:rFonts w:ascii="Times New Roman" w:eastAsia="Times New Roman" w:hAnsi="Times New Roman" w:cs="Times New Roman"/>
          <w:sz w:val="24"/>
          <w:szCs w:val="24"/>
        </w:rPr>
        <w:t xml:space="preserve">) существенная зависимость от одного или нескольких поставщиков и (или) заказчиков; </w:t>
      </w:r>
    </w:p>
    <w:p w:rsidR="0053779F" w:rsidRPr="000B2FA8" w:rsidRDefault="0053779F" w:rsidP="00315893">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1</w:t>
      </w:r>
      <w:r w:rsidR="006D5D86" w:rsidRPr="000B2FA8">
        <w:rPr>
          <w:rFonts w:ascii="Times New Roman" w:eastAsia="Times New Roman" w:hAnsi="Times New Roman" w:cs="Times New Roman"/>
          <w:sz w:val="24"/>
          <w:szCs w:val="24"/>
        </w:rPr>
        <w:t>0</w:t>
      </w:r>
      <w:r w:rsidRPr="000B2FA8">
        <w:rPr>
          <w:rFonts w:ascii="Times New Roman" w:eastAsia="Times New Roman" w:hAnsi="Times New Roman" w:cs="Times New Roman"/>
          <w:sz w:val="24"/>
          <w:szCs w:val="24"/>
        </w:rPr>
        <w:t xml:space="preserve">) меры, предпринимаемые </w:t>
      </w:r>
      <w:r w:rsidR="00EA7882" w:rsidRPr="000B2FA8">
        <w:rPr>
          <w:rFonts w:ascii="Times New Roman" w:hAnsi="Times New Roman" w:cs="Times New Roman"/>
          <w:sz w:val="24"/>
          <w:szCs w:val="24"/>
        </w:rPr>
        <w:t>контрагент</w:t>
      </w:r>
      <w:r w:rsidR="006D5D86" w:rsidRPr="000B2FA8">
        <w:rPr>
          <w:rFonts w:ascii="Times New Roman" w:hAnsi="Times New Roman" w:cs="Times New Roman"/>
          <w:sz w:val="24"/>
          <w:szCs w:val="24"/>
        </w:rPr>
        <w:t>ом</w:t>
      </w:r>
      <w:r w:rsidRPr="000B2FA8">
        <w:rPr>
          <w:rFonts w:ascii="Times New Roman" w:eastAsia="Times New Roman" w:hAnsi="Times New Roman" w:cs="Times New Roman"/>
          <w:sz w:val="24"/>
          <w:szCs w:val="24"/>
        </w:rPr>
        <w:t xml:space="preserve"> для улучшения своего финансового положения; </w:t>
      </w:r>
    </w:p>
    <w:p w:rsidR="0053779F" w:rsidRPr="000B2FA8" w:rsidRDefault="0053779F" w:rsidP="00315893">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1</w:t>
      </w:r>
      <w:r w:rsidR="006D5D86" w:rsidRPr="000B2FA8">
        <w:rPr>
          <w:rFonts w:ascii="Times New Roman" w:eastAsia="Times New Roman" w:hAnsi="Times New Roman" w:cs="Times New Roman"/>
          <w:sz w:val="24"/>
          <w:szCs w:val="24"/>
        </w:rPr>
        <w:t>1</w:t>
      </w:r>
      <w:r w:rsidRPr="000B2FA8">
        <w:rPr>
          <w:rFonts w:ascii="Times New Roman" w:eastAsia="Times New Roman" w:hAnsi="Times New Roman" w:cs="Times New Roman"/>
          <w:sz w:val="24"/>
          <w:szCs w:val="24"/>
        </w:rPr>
        <w:t xml:space="preserve">) вовлеченность </w:t>
      </w:r>
      <w:r w:rsidR="00EA7882" w:rsidRPr="000B2FA8">
        <w:rPr>
          <w:rFonts w:ascii="Times New Roman" w:hAnsi="Times New Roman" w:cs="Times New Roman"/>
          <w:sz w:val="24"/>
          <w:szCs w:val="24"/>
        </w:rPr>
        <w:t>контрагента</w:t>
      </w:r>
      <w:r w:rsidRPr="000B2FA8">
        <w:rPr>
          <w:rFonts w:ascii="Times New Roman" w:eastAsia="Times New Roman" w:hAnsi="Times New Roman" w:cs="Times New Roman"/>
          <w:sz w:val="24"/>
          <w:szCs w:val="24"/>
        </w:rPr>
        <w:t xml:space="preserve"> в судебные разбирательства; </w:t>
      </w:r>
    </w:p>
    <w:p w:rsidR="0053779F" w:rsidRPr="000B2FA8" w:rsidRDefault="0053779F" w:rsidP="00315893">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1</w:t>
      </w:r>
      <w:r w:rsidR="006D5D86" w:rsidRPr="000B2FA8">
        <w:rPr>
          <w:rFonts w:ascii="Times New Roman" w:eastAsia="Times New Roman" w:hAnsi="Times New Roman" w:cs="Times New Roman"/>
          <w:sz w:val="24"/>
          <w:szCs w:val="24"/>
        </w:rPr>
        <w:t>2</w:t>
      </w:r>
      <w:r w:rsidRPr="000B2FA8">
        <w:rPr>
          <w:rFonts w:ascii="Times New Roman" w:eastAsia="Times New Roman" w:hAnsi="Times New Roman" w:cs="Times New Roman"/>
          <w:sz w:val="24"/>
          <w:szCs w:val="24"/>
        </w:rPr>
        <w:t xml:space="preserve">) информация о различных аспектах в деятельности </w:t>
      </w:r>
      <w:r w:rsidR="00EA7882" w:rsidRPr="000B2FA8">
        <w:rPr>
          <w:rFonts w:ascii="Times New Roman" w:hAnsi="Times New Roman" w:cs="Times New Roman"/>
          <w:sz w:val="24"/>
          <w:szCs w:val="24"/>
        </w:rPr>
        <w:t>контрагента</w:t>
      </w:r>
      <w:r w:rsidRPr="000B2FA8">
        <w:rPr>
          <w:rFonts w:ascii="Times New Roman" w:eastAsia="Times New Roman" w:hAnsi="Times New Roman" w:cs="Times New Roman"/>
          <w:sz w:val="24"/>
          <w:szCs w:val="24"/>
        </w:rPr>
        <w:t xml:space="preserve"> (сфера бизнеса, отраслевые особенности, специализация на видах продукции или услуг и иные аспекты); </w:t>
      </w:r>
    </w:p>
    <w:p w:rsidR="0053779F" w:rsidRPr="000B2FA8" w:rsidRDefault="0053779F" w:rsidP="00315893">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1</w:t>
      </w:r>
      <w:r w:rsidR="006D5D86" w:rsidRPr="000B2FA8">
        <w:rPr>
          <w:rFonts w:ascii="Times New Roman" w:eastAsia="Times New Roman" w:hAnsi="Times New Roman" w:cs="Times New Roman"/>
          <w:sz w:val="24"/>
          <w:szCs w:val="24"/>
        </w:rPr>
        <w:t>3</w:t>
      </w:r>
      <w:r w:rsidRPr="000B2FA8">
        <w:rPr>
          <w:rFonts w:ascii="Times New Roman" w:eastAsia="Times New Roman" w:hAnsi="Times New Roman" w:cs="Times New Roman"/>
          <w:sz w:val="24"/>
          <w:szCs w:val="24"/>
        </w:rPr>
        <w:t xml:space="preserve">) степень зависимости от государственных дотаций; </w:t>
      </w:r>
    </w:p>
    <w:p w:rsidR="0053779F" w:rsidRPr="000B2FA8" w:rsidRDefault="0053779F" w:rsidP="00315893">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1</w:t>
      </w:r>
      <w:r w:rsidR="006D5D86" w:rsidRPr="000B2FA8">
        <w:rPr>
          <w:rFonts w:ascii="Times New Roman" w:eastAsia="Times New Roman" w:hAnsi="Times New Roman" w:cs="Times New Roman"/>
          <w:sz w:val="24"/>
          <w:szCs w:val="24"/>
        </w:rPr>
        <w:t>4</w:t>
      </w:r>
      <w:r w:rsidRPr="000B2FA8">
        <w:rPr>
          <w:rFonts w:ascii="Times New Roman" w:eastAsia="Times New Roman" w:hAnsi="Times New Roman" w:cs="Times New Roman"/>
          <w:sz w:val="24"/>
          <w:szCs w:val="24"/>
        </w:rPr>
        <w:t xml:space="preserve">) значимость </w:t>
      </w:r>
      <w:r w:rsidR="00EA7882" w:rsidRPr="000B2FA8">
        <w:rPr>
          <w:rFonts w:ascii="Times New Roman" w:hAnsi="Times New Roman" w:cs="Times New Roman"/>
          <w:sz w:val="24"/>
          <w:szCs w:val="24"/>
        </w:rPr>
        <w:t>контрагента</w:t>
      </w:r>
      <w:r w:rsidRPr="000B2FA8">
        <w:rPr>
          <w:rFonts w:ascii="Times New Roman" w:eastAsia="Times New Roman" w:hAnsi="Times New Roman" w:cs="Times New Roman"/>
          <w:sz w:val="24"/>
          <w:szCs w:val="24"/>
        </w:rPr>
        <w:t xml:space="preserve"> в масштабах региона; </w:t>
      </w:r>
    </w:p>
    <w:p w:rsidR="0053779F" w:rsidRPr="000B2FA8" w:rsidRDefault="0053779F" w:rsidP="00315893">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1</w:t>
      </w:r>
      <w:r w:rsidR="006D5D86" w:rsidRPr="000B2FA8">
        <w:rPr>
          <w:rFonts w:ascii="Times New Roman" w:eastAsia="Times New Roman" w:hAnsi="Times New Roman" w:cs="Times New Roman"/>
          <w:sz w:val="24"/>
          <w:szCs w:val="24"/>
        </w:rPr>
        <w:t>5</w:t>
      </w:r>
      <w:r w:rsidRPr="000B2FA8">
        <w:rPr>
          <w:rFonts w:ascii="Times New Roman" w:eastAsia="Times New Roman" w:hAnsi="Times New Roman" w:cs="Times New Roman"/>
          <w:sz w:val="24"/>
          <w:szCs w:val="24"/>
        </w:rPr>
        <w:t xml:space="preserve">) вероятность открытия в ближайшем будущем или фактическое начало процедуры банкротства и (или) ликвидации </w:t>
      </w:r>
      <w:r w:rsidR="00EA7882" w:rsidRPr="000B2FA8">
        <w:rPr>
          <w:rFonts w:ascii="Times New Roman" w:hAnsi="Times New Roman" w:cs="Times New Roman"/>
          <w:sz w:val="24"/>
          <w:szCs w:val="24"/>
        </w:rPr>
        <w:t>контрагента</w:t>
      </w:r>
      <w:r w:rsidRPr="000B2FA8">
        <w:rPr>
          <w:rFonts w:ascii="Times New Roman" w:eastAsia="Times New Roman" w:hAnsi="Times New Roman" w:cs="Times New Roman"/>
          <w:sz w:val="24"/>
          <w:szCs w:val="24"/>
        </w:rPr>
        <w:t xml:space="preserve">; </w:t>
      </w:r>
    </w:p>
    <w:p w:rsidR="0053779F" w:rsidRPr="000B2FA8" w:rsidRDefault="0053779F" w:rsidP="00315893">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1</w:t>
      </w:r>
      <w:r w:rsidR="00315893" w:rsidRPr="000B2FA8">
        <w:rPr>
          <w:rFonts w:ascii="Times New Roman" w:hAnsi="Times New Roman" w:cs="Times New Roman"/>
          <w:sz w:val="24"/>
          <w:szCs w:val="24"/>
        </w:rPr>
        <w:t>7</w:t>
      </w:r>
      <w:r w:rsidRPr="000B2FA8">
        <w:rPr>
          <w:rFonts w:ascii="Times New Roman" w:eastAsia="Times New Roman" w:hAnsi="Times New Roman" w:cs="Times New Roman"/>
          <w:sz w:val="24"/>
          <w:szCs w:val="24"/>
        </w:rPr>
        <w:t xml:space="preserve">) информация о выполнении </w:t>
      </w:r>
      <w:r w:rsidR="00EA7882" w:rsidRPr="000B2FA8">
        <w:rPr>
          <w:rFonts w:ascii="Times New Roman" w:hAnsi="Times New Roman" w:cs="Times New Roman"/>
          <w:sz w:val="24"/>
          <w:szCs w:val="24"/>
        </w:rPr>
        <w:t>контрагент</w:t>
      </w:r>
      <w:r w:rsidR="006D5D86" w:rsidRPr="000B2FA8">
        <w:rPr>
          <w:rFonts w:ascii="Times New Roman" w:hAnsi="Times New Roman" w:cs="Times New Roman"/>
          <w:sz w:val="24"/>
          <w:szCs w:val="24"/>
        </w:rPr>
        <w:t>ом</w:t>
      </w:r>
      <w:r w:rsidRPr="000B2FA8">
        <w:rPr>
          <w:rFonts w:ascii="Times New Roman" w:eastAsia="Times New Roman" w:hAnsi="Times New Roman" w:cs="Times New Roman"/>
          <w:sz w:val="24"/>
          <w:szCs w:val="24"/>
        </w:rPr>
        <w:t xml:space="preserve"> обязательств по другим договорам и перед другими кредиторами, а также обязательства по платежам в бюджеты всех уровней. </w:t>
      </w:r>
    </w:p>
    <w:p w:rsidR="0053779F" w:rsidRPr="000B2FA8" w:rsidRDefault="0053779F" w:rsidP="00315893">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 xml:space="preserve">3. Сравнительные данные (в динамике) по </w:t>
      </w:r>
      <w:r w:rsidR="00CC1378" w:rsidRPr="000B2FA8">
        <w:rPr>
          <w:rFonts w:ascii="Times New Roman" w:eastAsia="Times New Roman" w:hAnsi="Times New Roman" w:cs="Times New Roman"/>
          <w:sz w:val="24"/>
          <w:szCs w:val="24"/>
        </w:rPr>
        <w:t>организациям</w:t>
      </w:r>
      <w:r w:rsidRPr="000B2FA8">
        <w:rPr>
          <w:rFonts w:ascii="Times New Roman" w:eastAsia="Times New Roman" w:hAnsi="Times New Roman" w:cs="Times New Roman"/>
          <w:sz w:val="24"/>
          <w:szCs w:val="24"/>
        </w:rPr>
        <w:t xml:space="preserve">, работающим в сопоставимых условиях (тот же профиль деятельности, те же размеры), содержащие сведения: </w:t>
      </w:r>
    </w:p>
    <w:p w:rsidR="0053779F" w:rsidRPr="000B2FA8" w:rsidRDefault="0053779F" w:rsidP="00315893">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 xml:space="preserve">а) о финансовой устойчивости (состоятельности); </w:t>
      </w:r>
    </w:p>
    <w:p w:rsidR="0053779F" w:rsidRPr="000B2FA8" w:rsidRDefault="0053779F" w:rsidP="00315893">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 xml:space="preserve">б) о ликвидности (платежеспособности), в том числе о движении денежных средств; </w:t>
      </w:r>
    </w:p>
    <w:p w:rsidR="0053779F" w:rsidRPr="000B2FA8" w:rsidRDefault="0053779F" w:rsidP="00315893">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 xml:space="preserve">в) о прибыльности (рентабельности); </w:t>
      </w:r>
    </w:p>
    <w:p w:rsidR="0053779F" w:rsidRPr="00315893" w:rsidRDefault="0053779F" w:rsidP="00315893">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B2FA8">
        <w:rPr>
          <w:rFonts w:ascii="Times New Roman" w:eastAsia="Times New Roman" w:hAnsi="Times New Roman" w:cs="Times New Roman"/>
          <w:sz w:val="24"/>
          <w:szCs w:val="24"/>
        </w:rPr>
        <w:t>г) о деловой активности и перспективах развития соответствующего сегмента рынка.</w:t>
      </w:r>
      <w:r w:rsidRPr="00315893">
        <w:rPr>
          <w:rFonts w:ascii="Times New Roman" w:eastAsia="Times New Roman" w:hAnsi="Times New Roman" w:cs="Times New Roman"/>
          <w:sz w:val="24"/>
          <w:szCs w:val="24"/>
        </w:rPr>
        <w:t xml:space="preserve"> </w:t>
      </w:r>
    </w:p>
    <w:sectPr w:rsidR="0053779F" w:rsidRPr="00315893" w:rsidSect="006302F2">
      <w:headerReference w:type="default" r:id="rId9"/>
      <w:pgSz w:w="11906" w:h="16838"/>
      <w:pgMar w:top="113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3FE" w:rsidRDefault="007943FE" w:rsidP="00283507">
      <w:pPr>
        <w:spacing w:after="0" w:line="240" w:lineRule="auto"/>
      </w:pPr>
      <w:r>
        <w:separator/>
      </w:r>
    </w:p>
  </w:endnote>
  <w:endnote w:type="continuationSeparator" w:id="1">
    <w:p w:rsidR="007943FE" w:rsidRDefault="007943FE" w:rsidP="002835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imes New Roman CE">
    <w:altName w:val="Times New Roman"/>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3FE" w:rsidRDefault="007943FE" w:rsidP="00283507">
      <w:pPr>
        <w:spacing w:after="0" w:line="240" w:lineRule="auto"/>
      </w:pPr>
      <w:r>
        <w:separator/>
      </w:r>
    </w:p>
  </w:footnote>
  <w:footnote w:type="continuationSeparator" w:id="1">
    <w:p w:rsidR="007943FE" w:rsidRDefault="007943FE" w:rsidP="002835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3817"/>
      <w:docPartObj>
        <w:docPartGallery w:val="Page Numbers (Top of Page)"/>
        <w:docPartUnique/>
      </w:docPartObj>
    </w:sdtPr>
    <w:sdtEndPr>
      <w:rPr>
        <w:rFonts w:ascii="Times New Roman" w:hAnsi="Times New Roman" w:cs="Times New Roman"/>
        <w:b w:val="0"/>
      </w:rPr>
    </w:sdtEndPr>
    <w:sdtContent>
      <w:p w:rsidR="00EB79B8" w:rsidRPr="00283507" w:rsidRDefault="00FF743A">
        <w:pPr>
          <w:pStyle w:val="a3"/>
          <w:jc w:val="center"/>
          <w:rPr>
            <w:rFonts w:ascii="Times New Roman" w:hAnsi="Times New Roman" w:cs="Times New Roman"/>
            <w:b w:val="0"/>
          </w:rPr>
        </w:pPr>
        <w:r w:rsidRPr="00283507">
          <w:rPr>
            <w:rFonts w:ascii="Times New Roman" w:hAnsi="Times New Roman" w:cs="Times New Roman"/>
            <w:b w:val="0"/>
          </w:rPr>
          <w:fldChar w:fldCharType="begin"/>
        </w:r>
        <w:r w:rsidR="00EB79B8" w:rsidRPr="00283507">
          <w:rPr>
            <w:rFonts w:ascii="Times New Roman" w:hAnsi="Times New Roman" w:cs="Times New Roman"/>
            <w:b w:val="0"/>
          </w:rPr>
          <w:instrText xml:space="preserve"> PAGE   \* MERGEFORMAT </w:instrText>
        </w:r>
        <w:r w:rsidRPr="00283507">
          <w:rPr>
            <w:rFonts w:ascii="Times New Roman" w:hAnsi="Times New Roman" w:cs="Times New Roman"/>
            <w:b w:val="0"/>
          </w:rPr>
          <w:fldChar w:fldCharType="separate"/>
        </w:r>
        <w:r w:rsidR="00335FC8">
          <w:rPr>
            <w:rFonts w:ascii="Times New Roman" w:hAnsi="Times New Roman" w:cs="Times New Roman"/>
            <w:b w:val="0"/>
            <w:noProof/>
          </w:rPr>
          <w:t>9</w:t>
        </w:r>
        <w:r w:rsidRPr="00283507">
          <w:rPr>
            <w:rFonts w:ascii="Times New Roman" w:hAnsi="Times New Roman" w:cs="Times New Roman"/>
            <w:b w:val="0"/>
          </w:rPr>
          <w:fldChar w:fldCharType="end"/>
        </w:r>
      </w:p>
    </w:sdtContent>
  </w:sdt>
  <w:p w:rsidR="00EB79B8" w:rsidRDefault="00EB79B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F155C"/>
    <w:multiLevelType w:val="hybridMultilevel"/>
    <w:tmpl w:val="5F34B072"/>
    <w:lvl w:ilvl="0" w:tplc="97808734">
      <w:start w:val="1"/>
      <w:numFmt w:val="decimal"/>
      <w:lvlText w:val="%1."/>
      <w:lvlJc w:val="left"/>
      <w:pPr>
        <w:ind w:left="2438" w:hanging="1020"/>
      </w:pPr>
      <w:rPr>
        <w:rFonts w:eastAsiaTheme="minorEastAsia"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1045F0"/>
    <w:multiLevelType w:val="multilevel"/>
    <w:tmpl w:val="FCF02C8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11C62"/>
    <w:multiLevelType w:val="hybridMultilevel"/>
    <w:tmpl w:val="1D4EC354"/>
    <w:lvl w:ilvl="0" w:tplc="99CCA2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EC70945"/>
    <w:multiLevelType w:val="hybridMultilevel"/>
    <w:tmpl w:val="8C8A1024"/>
    <w:lvl w:ilvl="0" w:tplc="8102A43A">
      <w:start w:val="1"/>
      <w:numFmt w:val="decimal"/>
      <w:lvlText w:val="%1."/>
      <w:lvlJc w:val="left"/>
      <w:pPr>
        <w:ind w:left="1588" w:hanging="1020"/>
      </w:pPr>
      <w:rPr>
        <w:rFonts w:eastAsiaTheme="minorEastAsia" w:hint="default"/>
        <w:b w:val="0"/>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640E9A"/>
    <w:multiLevelType w:val="hybridMultilevel"/>
    <w:tmpl w:val="6FEA07CC"/>
    <w:lvl w:ilvl="0" w:tplc="88FC9F52">
      <w:start w:val="1"/>
      <w:numFmt w:val="decimal"/>
      <w:lvlText w:val="%1."/>
      <w:lvlJc w:val="left"/>
      <w:pPr>
        <w:ind w:left="1730" w:hanging="1020"/>
      </w:pPr>
      <w:rPr>
        <w:rFonts w:eastAsiaTheme="minorEastAsia"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4F0F69"/>
    <w:multiLevelType w:val="multilevel"/>
    <w:tmpl w:val="97CAB236"/>
    <w:lvl w:ilvl="0">
      <w:start w:val="1"/>
      <w:numFmt w:val="russianLow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DE0FD9"/>
    <w:multiLevelType w:val="hybridMultilevel"/>
    <w:tmpl w:val="5750ECC4"/>
    <w:lvl w:ilvl="0" w:tplc="B4F2180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5354E4C"/>
    <w:multiLevelType w:val="hybridMultilevel"/>
    <w:tmpl w:val="58146780"/>
    <w:lvl w:ilvl="0" w:tplc="99CCA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C911F79"/>
    <w:multiLevelType w:val="hybridMultilevel"/>
    <w:tmpl w:val="26AE596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5C06153A"/>
    <w:multiLevelType w:val="hybridMultilevel"/>
    <w:tmpl w:val="0BF4D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3894FFD"/>
    <w:multiLevelType w:val="hybridMultilevel"/>
    <w:tmpl w:val="C94E5302"/>
    <w:lvl w:ilvl="0" w:tplc="97808734">
      <w:start w:val="1"/>
      <w:numFmt w:val="decimal"/>
      <w:lvlText w:val="%1."/>
      <w:lvlJc w:val="left"/>
      <w:pPr>
        <w:ind w:left="2438" w:hanging="1020"/>
      </w:pPr>
      <w:rPr>
        <w:rFonts w:eastAsiaTheme="minorEastAsia"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3D93A81"/>
    <w:multiLevelType w:val="hybridMultilevel"/>
    <w:tmpl w:val="7F9AD762"/>
    <w:lvl w:ilvl="0" w:tplc="59AA21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A056F6B"/>
    <w:multiLevelType w:val="hybridMultilevel"/>
    <w:tmpl w:val="825A2406"/>
    <w:lvl w:ilvl="0" w:tplc="3B58FF7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9"/>
  </w:num>
  <w:num w:numId="3">
    <w:abstractNumId w:val="3"/>
  </w:num>
  <w:num w:numId="4">
    <w:abstractNumId w:val="0"/>
  </w:num>
  <w:num w:numId="5">
    <w:abstractNumId w:val="10"/>
  </w:num>
  <w:num w:numId="6">
    <w:abstractNumId w:val="4"/>
  </w:num>
  <w:num w:numId="7">
    <w:abstractNumId w:val="6"/>
  </w:num>
  <w:num w:numId="8">
    <w:abstractNumId w:val="1"/>
  </w:num>
  <w:num w:numId="9">
    <w:abstractNumId w:val="5"/>
  </w:num>
  <w:num w:numId="10">
    <w:abstractNumId w:val="7"/>
  </w:num>
  <w:num w:numId="11">
    <w:abstractNumId w:val="8"/>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C3FB7"/>
    <w:rsid w:val="00015384"/>
    <w:rsid w:val="00017536"/>
    <w:rsid w:val="00020441"/>
    <w:rsid w:val="00024805"/>
    <w:rsid w:val="00047538"/>
    <w:rsid w:val="0005524B"/>
    <w:rsid w:val="00061C18"/>
    <w:rsid w:val="00062894"/>
    <w:rsid w:val="00066BA6"/>
    <w:rsid w:val="0007139B"/>
    <w:rsid w:val="000753FA"/>
    <w:rsid w:val="00077569"/>
    <w:rsid w:val="000776FD"/>
    <w:rsid w:val="00095E05"/>
    <w:rsid w:val="000A6741"/>
    <w:rsid w:val="000B21B2"/>
    <w:rsid w:val="000B2EFE"/>
    <w:rsid w:val="000B2FA8"/>
    <w:rsid w:val="000C67F6"/>
    <w:rsid w:val="000E4DC8"/>
    <w:rsid w:val="000E5EBF"/>
    <w:rsid w:val="000E74F1"/>
    <w:rsid w:val="000F3095"/>
    <w:rsid w:val="000F60D6"/>
    <w:rsid w:val="00104F07"/>
    <w:rsid w:val="0010628F"/>
    <w:rsid w:val="001101B1"/>
    <w:rsid w:val="001113A3"/>
    <w:rsid w:val="00111F84"/>
    <w:rsid w:val="00123C23"/>
    <w:rsid w:val="00125FA2"/>
    <w:rsid w:val="00126819"/>
    <w:rsid w:val="00131CA5"/>
    <w:rsid w:val="00135893"/>
    <w:rsid w:val="00145C53"/>
    <w:rsid w:val="00155A94"/>
    <w:rsid w:val="00160DA4"/>
    <w:rsid w:val="0016206B"/>
    <w:rsid w:val="00164D99"/>
    <w:rsid w:val="001708B1"/>
    <w:rsid w:val="00173E56"/>
    <w:rsid w:val="00181B62"/>
    <w:rsid w:val="00182548"/>
    <w:rsid w:val="00184A69"/>
    <w:rsid w:val="0019212F"/>
    <w:rsid w:val="00192669"/>
    <w:rsid w:val="00194438"/>
    <w:rsid w:val="001965DB"/>
    <w:rsid w:val="001A194C"/>
    <w:rsid w:val="001B2EBF"/>
    <w:rsid w:val="001C27A8"/>
    <w:rsid w:val="001D3433"/>
    <w:rsid w:val="001D6ADB"/>
    <w:rsid w:val="001E791B"/>
    <w:rsid w:val="001F32C6"/>
    <w:rsid w:val="001F3A6A"/>
    <w:rsid w:val="001F7D0A"/>
    <w:rsid w:val="00200013"/>
    <w:rsid w:val="00201633"/>
    <w:rsid w:val="00201B27"/>
    <w:rsid w:val="00215F5E"/>
    <w:rsid w:val="00223FA3"/>
    <w:rsid w:val="002243AE"/>
    <w:rsid w:val="00263650"/>
    <w:rsid w:val="00271915"/>
    <w:rsid w:val="00273E3E"/>
    <w:rsid w:val="00277AD8"/>
    <w:rsid w:val="00283507"/>
    <w:rsid w:val="002A228E"/>
    <w:rsid w:val="002A5F21"/>
    <w:rsid w:val="002A6541"/>
    <w:rsid w:val="002B37CC"/>
    <w:rsid w:val="002C0474"/>
    <w:rsid w:val="002C756D"/>
    <w:rsid w:val="002C7C3F"/>
    <w:rsid w:val="002E2C24"/>
    <w:rsid w:val="002E4B03"/>
    <w:rsid w:val="002E4FCF"/>
    <w:rsid w:val="00303C61"/>
    <w:rsid w:val="00304840"/>
    <w:rsid w:val="00315893"/>
    <w:rsid w:val="0032237B"/>
    <w:rsid w:val="00323A13"/>
    <w:rsid w:val="00325B06"/>
    <w:rsid w:val="003340F6"/>
    <w:rsid w:val="00334C55"/>
    <w:rsid w:val="00335FC8"/>
    <w:rsid w:val="00361CA9"/>
    <w:rsid w:val="00367650"/>
    <w:rsid w:val="0038118A"/>
    <w:rsid w:val="0038252D"/>
    <w:rsid w:val="003A12C5"/>
    <w:rsid w:val="003A4A30"/>
    <w:rsid w:val="003A53C9"/>
    <w:rsid w:val="003C25B4"/>
    <w:rsid w:val="003C4E1B"/>
    <w:rsid w:val="003C7AC5"/>
    <w:rsid w:val="003D10BD"/>
    <w:rsid w:val="003D32DE"/>
    <w:rsid w:val="003E08A2"/>
    <w:rsid w:val="003E3D94"/>
    <w:rsid w:val="003F02ED"/>
    <w:rsid w:val="003F25DB"/>
    <w:rsid w:val="00401B35"/>
    <w:rsid w:val="00402E31"/>
    <w:rsid w:val="00411670"/>
    <w:rsid w:val="004308D0"/>
    <w:rsid w:val="00443350"/>
    <w:rsid w:val="00462AB7"/>
    <w:rsid w:val="00464229"/>
    <w:rsid w:val="0046742A"/>
    <w:rsid w:val="004708B2"/>
    <w:rsid w:val="00481CCD"/>
    <w:rsid w:val="00484E39"/>
    <w:rsid w:val="004C1B6E"/>
    <w:rsid w:val="004C3D18"/>
    <w:rsid w:val="004D29CF"/>
    <w:rsid w:val="004D2D18"/>
    <w:rsid w:val="004D3DD6"/>
    <w:rsid w:val="004E45B3"/>
    <w:rsid w:val="004F5BD8"/>
    <w:rsid w:val="004F5DA2"/>
    <w:rsid w:val="0050490D"/>
    <w:rsid w:val="00506115"/>
    <w:rsid w:val="005065C4"/>
    <w:rsid w:val="0051479B"/>
    <w:rsid w:val="005150EF"/>
    <w:rsid w:val="005164E0"/>
    <w:rsid w:val="00522006"/>
    <w:rsid w:val="0052205D"/>
    <w:rsid w:val="0052258D"/>
    <w:rsid w:val="00525181"/>
    <w:rsid w:val="0053779F"/>
    <w:rsid w:val="00546202"/>
    <w:rsid w:val="00557EA2"/>
    <w:rsid w:val="00560AB0"/>
    <w:rsid w:val="00562022"/>
    <w:rsid w:val="00562E79"/>
    <w:rsid w:val="005631D5"/>
    <w:rsid w:val="00570BA3"/>
    <w:rsid w:val="0058740E"/>
    <w:rsid w:val="005A4139"/>
    <w:rsid w:val="005A5E72"/>
    <w:rsid w:val="005C106F"/>
    <w:rsid w:val="005C3FB7"/>
    <w:rsid w:val="005C409B"/>
    <w:rsid w:val="005D4765"/>
    <w:rsid w:val="005E3810"/>
    <w:rsid w:val="005F0FE2"/>
    <w:rsid w:val="005F70B7"/>
    <w:rsid w:val="00603BD9"/>
    <w:rsid w:val="00607310"/>
    <w:rsid w:val="00607B63"/>
    <w:rsid w:val="0061065A"/>
    <w:rsid w:val="00611959"/>
    <w:rsid w:val="00622BD8"/>
    <w:rsid w:val="00622D93"/>
    <w:rsid w:val="0062665A"/>
    <w:rsid w:val="006302F2"/>
    <w:rsid w:val="00632243"/>
    <w:rsid w:val="00642C5F"/>
    <w:rsid w:val="00647135"/>
    <w:rsid w:val="006502AE"/>
    <w:rsid w:val="006649F2"/>
    <w:rsid w:val="006730EE"/>
    <w:rsid w:val="00676323"/>
    <w:rsid w:val="00693DF6"/>
    <w:rsid w:val="006952DB"/>
    <w:rsid w:val="006A032A"/>
    <w:rsid w:val="006A27B4"/>
    <w:rsid w:val="006A5D7D"/>
    <w:rsid w:val="006B1E08"/>
    <w:rsid w:val="006C3B8C"/>
    <w:rsid w:val="006C5834"/>
    <w:rsid w:val="006D3D2D"/>
    <w:rsid w:val="006D5D86"/>
    <w:rsid w:val="006E245D"/>
    <w:rsid w:val="006E4B6A"/>
    <w:rsid w:val="00705540"/>
    <w:rsid w:val="00710419"/>
    <w:rsid w:val="00713DBE"/>
    <w:rsid w:val="00722DEC"/>
    <w:rsid w:val="0072572D"/>
    <w:rsid w:val="00726ABB"/>
    <w:rsid w:val="007313CA"/>
    <w:rsid w:val="007357EE"/>
    <w:rsid w:val="00736ABD"/>
    <w:rsid w:val="0074086E"/>
    <w:rsid w:val="007834F1"/>
    <w:rsid w:val="00790B8D"/>
    <w:rsid w:val="007943FE"/>
    <w:rsid w:val="0079634E"/>
    <w:rsid w:val="007B7D6C"/>
    <w:rsid w:val="007D2402"/>
    <w:rsid w:val="007E47C0"/>
    <w:rsid w:val="007F038C"/>
    <w:rsid w:val="007F7ED1"/>
    <w:rsid w:val="0080348D"/>
    <w:rsid w:val="00821293"/>
    <w:rsid w:val="00824F10"/>
    <w:rsid w:val="00830DA6"/>
    <w:rsid w:val="00832B84"/>
    <w:rsid w:val="00835AC3"/>
    <w:rsid w:val="008477A9"/>
    <w:rsid w:val="00850910"/>
    <w:rsid w:val="008534AB"/>
    <w:rsid w:val="00853EA4"/>
    <w:rsid w:val="008618D9"/>
    <w:rsid w:val="00863996"/>
    <w:rsid w:val="00864330"/>
    <w:rsid w:val="00870A9A"/>
    <w:rsid w:val="0087325F"/>
    <w:rsid w:val="0087628D"/>
    <w:rsid w:val="0088138F"/>
    <w:rsid w:val="00885425"/>
    <w:rsid w:val="008979FD"/>
    <w:rsid w:val="00897D12"/>
    <w:rsid w:val="008A229D"/>
    <w:rsid w:val="008A5CAB"/>
    <w:rsid w:val="008B45BB"/>
    <w:rsid w:val="008C0627"/>
    <w:rsid w:val="008D3D11"/>
    <w:rsid w:val="008F511B"/>
    <w:rsid w:val="00904A73"/>
    <w:rsid w:val="009110E4"/>
    <w:rsid w:val="009153D6"/>
    <w:rsid w:val="00922EEC"/>
    <w:rsid w:val="00925685"/>
    <w:rsid w:val="009266DB"/>
    <w:rsid w:val="00931F64"/>
    <w:rsid w:val="00937A8D"/>
    <w:rsid w:val="00944DBA"/>
    <w:rsid w:val="00950E14"/>
    <w:rsid w:val="009518D4"/>
    <w:rsid w:val="0095683E"/>
    <w:rsid w:val="009641A1"/>
    <w:rsid w:val="00976089"/>
    <w:rsid w:val="009907E5"/>
    <w:rsid w:val="009A23DB"/>
    <w:rsid w:val="009A47D5"/>
    <w:rsid w:val="009A7372"/>
    <w:rsid w:val="009B2FA8"/>
    <w:rsid w:val="009B35CC"/>
    <w:rsid w:val="009C3291"/>
    <w:rsid w:val="009D1C3C"/>
    <w:rsid w:val="009E4E10"/>
    <w:rsid w:val="009E574C"/>
    <w:rsid w:val="009E7656"/>
    <w:rsid w:val="00A14FB4"/>
    <w:rsid w:val="00A16E84"/>
    <w:rsid w:val="00A2135B"/>
    <w:rsid w:val="00A2320D"/>
    <w:rsid w:val="00A242B8"/>
    <w:rsid w:val="00A308A3"/>
    <w:rsid w:val="00A34695"/>
    <w:rsid w:val="00A36399"/>
    <w:rsid w:val="00A41784"/>
    <w:rsid w:val="00A46C40"/>
    <w:rsid w:val="00A52474"/>
    <w:rsid w:val="00A5411E"/>
    <w:rsid w:val="00A54ED6"/>
    <w:rsid w:val="00A5558C"/>
    <w:rsid w:val="00A56425"/>
    <w:rsid w:val="00A6768C"/>
    <w:rsid w:val="00A7419C"/>
    <w:rsid w:val="00A75C64"/>
    <w:rsid w:val="00A87180"/>
    <w:rsid w:val="00A9768A"/>
    <w:rsid w:val="00AA2C2E"/>
    <w:rsid w:val="00AA2EDA"/>
    <w:rsid w:val="00AA3618"/>
    <w:rsid w:val="00AA521C"/>
    <w:rsid w:val="00AA769A"/>
    <w:rsid w:val="00AB41B1"/>
    <w:rsid w:val="00AC31B3"/>
    <w:rsid w:val="00AD5A86"/>
    <w:rsid w:val="00AE77A7"/>
    <w:rsid w:val="00AF3E98"/>
    <w:rsid w:val="00AF5EBA"/>
    <w:rsid w:val="00AF605E"/>
    <w:rsid w:val="00B00216"/>
    <w:rsid w:val="00B05706"/>
    <w:rsid w:val="00B05F87"/>
    <w:rsid w:val="00B1048F"/>
    <w:rsid w:val="00B13D3E"/>
    <w:rsid w:val="00B70FF4"/>
    <w:rsid w:val="00B76150"/>
    <w:rsid w:val="00B800ED"/>
    <w:rsid w:val="00B82C5C"/>
    <w:rsid w:val="00B83F9E"/>
    <w:rsid w:val="00B975CC"/>
    <w:rsid w:val="00BA2A18"/>
    <w:rsid w:val="00BB0630"/>
    <w:rsid w:val="00BB376C"/>
    <w:rsid w:val="00BB5CA7"/>
    <w:rsid w:val="00BC2953"/>
    <w:rsid w:val="00BC2EDF"/>
    <w:rsid w:val="00BC51CD"/>
    <w:rsid w:val="00BC7488"/>
    <w:rsid w:val="00BC74E8"/>
    <w:rsid w:val="00BD3886"/>
    <w:rsid w:val="00BF15D9"/>
    <w:rsid w:val="00BF51EA"/>
    <w:rsid w:val="00C14F91"/>
    <w:rsid w:val="00C227AD"/>
    <w:rsid w:val="00C32FD2"/>
    <w:rsid w:val="00C3415F"/>
    <w:rsid w:val="00C37EA4"/>
    <w:rsid w:val="00C50FC5"/>
    <w:rsid w:val="00C52349"/>
    <w:rsid w:val="00C557DB"/>
    <w:rsid w:val="00C661FE"/>
    <w:rsid w:val="00C7088E"/>
    <w:rsid w:val="00C73CE5"/>
    <w:rsid w:val="00C86258"/>
    <w:rsid w:val="00C93A3B"/>
    <w:rsid w:val="00CC1378"/>
    <w:rsid w:val="00CC3DB8"/>
    <w:rsid w:val="00CC6428"/>
    <w:rsid w:val="00CD242B"/>
    <w:rsid w:val="00CD4CB0"/>
    <w:rsid w:val="00CE2584"/>
    <w:rsid w:val="00CE5C8F"/>
    <w:rsid w:val="00D14A9C"/>
    <w:rsid w:val="00D27E34"/>
    <w:rsid w:val="00D41069"/>
    <w:rsid w:val="00D42DE1"/>
    <w:rsid w:val="00D42FE1"/>
    <w:rsid w:val="00D440AF"/>
    <w:rsid w:val="00D479E8"/>
    <w:rsid w:val="00D5088A"/>
    <w:rsid w:val="00D532D6"/>
    <w:rsid w:val="00D552D7"/>
    <w:rsid w:val="00D75FB3"/>
    <w:rsid w:val="00DA5E1D"/>
    <w:rsid w:val="00DB287C"/>
    <w:rsid w:val="00DB3FAF"/>
    <w:rsid w:val="00DC07C3"/>
    <w:rsid w:val="00DE3423"/>
    <w:rsid w:val="00DF05A2"/>
    <w:rsid w:val="00E03063"/>
    <w:rsid w:val="00E07666"/>
    <w:rsid w:val="00E13919"/>
    <w:rsid w:val="00E25955"/>
    <w:rsid w:val="00E25D19"/>
    <w:rsid w:val="00E334E2"/>
    <w:rsid w:val="00E35717"/>
    <w:rsid w:val="00E35FDF"/>
    <w:rsid w:val="00E44855"/>
    <w:rsid w:val="00E46445"/>
    <w:rsid w:val="00E527B3"/>
    <w:rsid w:val="00E65822"/>
    <w:rsid w:val="00E72138"/>
    <w:rsid w:val="00E72289"/>
    <w:rsid w:val="00E75BA7"/>
    <w:rsid w:val="00E75D8C"/>
    <w:rsid w:val="00E94BB2"/>
    <w:rsid w:val="00E94E45"/>
    <w:rsid w:val="00EA3C43"/>
    <w:rsid w:val="00EA4A38"/>
    <w:rsid w:val="00EA55AC"/>
    <w:rsid w:val="00EA7882"/>
    <w:rsid w:val="00EB79B8"/>
    <w:rsid w:val="00EC2DFA"/>
    <w:rsid w:val="00EC4578"/>
    <w:rsid w:val="00ED47A1"/>
    <w:rsid w:val="00EE3052"/>
    <w:rsid w:val="00EE6146"/>
    <w:rsid w:val="00EF5B85"/>
    <w:rsid w:val="00F035F2"/>
    <w:rsid w:val="00F17389"/>
    <w:rsid w:val="00F24109"/>
    <w:rsid w:val="00F25224"/>
    <w:rsid w:val="00F34A81"/>
    <w:rsid w:val="00F42269"/>
    <w:rsid w:val="00F42574"/>
    <w:rsid w:val="00F437A1"/>
    <w:rsid w:val="00F43ACF"/>
    <w:rsid w:val="00F56FFC"/>
    <w:rsid w:val="00F574ED"/>
    <w:rsid w:val="00F57A49"/>
    <w:rsid w:val="00F71757"/>
    <w:rsid w:val="00F92A9B"/>
    <w:rsid w:val="00FA7CF7"/>
    <w:rsid w:val="00FB0D0F"/>
    <w:rsid w:val="00FB3DD3"/>
    <w:rsid w:val="00FC0D34"/>
    <w:rsid w:val="00FC6EF0"/>
    <w:rsid w:val="00FD26E6"/>
    <w:rsid w:val="00FD7914"/>
    <w:rsid w:val="00FF3FEF"/>
    <w:rsid w:val="00FF7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AB0"/>
  </w:style>
  <w:style w:type="paragraph" w:styleId="2">
    <w:name w:val="heading 2"/>
    <w:basedOn w:val="a"/>
    <w:next w:val="a"/>
    <w:link w:val="20"/>
    <w:qFormat/>
    <w:rsid w:val="00570BA3"/>
    <w:pPr>
      <w:keepNext/>
      <w:tabs>
        <w:tab w:val="num" w:pos="720"/>
      </w:tabs>
      <w:spacing w:after="0" w:line="240" w:lineRule="auto"/>
      <w:ind w:left="720" w:hanging="720"/>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5C3FB7"/>
    <w:pPr>
      <w:spacing w:before="100" w:after="100" w:line="240" w:lineRule="auto"/>
    </w:pPr>
    <w:rPr>
      <w:rFonts w:ascii="Calibri" w:eastAsia="Times New Roman" w:hAnsi="Calibri" w:cs="Calibri"/>
      <w:sz w:val="24"/>
      <w:szCs w:val="24"/>
    </w:rPr>
  </w:style>
  <w:style w:type="paragraph" w:styleId="a3">
    <w:name w:val="header"/>
    <w:basedOn w:val="a"/>
    <w:link w:val="a4"/>
    <w:uiPriority w:val="99"/>
    <w:rsid w:val="005C3FB7"/>
    <w:pPr>
      <w:tabs>
        <w:tab w:val="center" w:pos="4677"/>
        <w:tab w:val="right" w:pos="9355"/>
      </w:tabs>
      <w:spacing w:after="0" w:line="240" w:lineRule="auto"/>
    </w:pPr>
    <w:rPr>
      <w:rFonts w:ascii="Calibri" w:eastAsia="Times New Roman" w:hAnsi="Calibri" w:cs="Calibri"/>
      <w:b/>
      <w:bCs/>
      <w:color w:val="000000"/>
      <w:sz w:val="20"/>
      <w:szCs w:val="20"/>
    </w:rPr>
  </w:style>
  <w:style w:type="character" w:customStyle="1" w:styleId="a4">
    <w:name w:val="Верхний колонтитул Знак"/>
    <w:basedOn w:val="a0"/>
    <w:link w:val="a3"/>
    <w:uiPriority w:val="99"/>
    <w:rsid w:val="005C3FB7"/>
    <w:rPr>
      <w:rFonts w:ascii="Calibri" w:eastAsia="Times New Roman" w:hAnsi="Calibri" w:cs="Calibri"/>
      <w:b/>
      <w:bCs/>
      <w:color w:val="000000"/>
      <w:sz w:val="20"/>
      <w:szCs w:val="20"/>
    </w:rPr>
  </w:style>
  <w:style w:type="paragraph" w:styleId="a5">
    <w:name w:val="Body Text Indent"/>
    <w:basedOn w:val="a"/>
    <w:link w:val="a6"/>
    <w:uiPriority w:val="99"/>
    <w:semiHidden/>
    <w:rsid w:val="005C3FB7"/>
    <w:pPr>
      <w:spacing w:after="120" w:line="240" w:lineRule="auto"/>
      <w:ind w:left="283"/>
    </w:pPr>
    <w:rPr>
      <w:rFonts w:ascii="Calibri" w:eastAsia="Times New Roman" w:hAnsi="Calibri" w:cs="Calibri"/>
      <w:b/>
      <w:bCs/>
      <w:color w:val="000000"/>
      <w:sz w:val="20"/>
      <w:szCs w:val="20"/>
    </w:rPr>
  </w:style>
  <w:style w:type="character" w:customStyle="1" w:styleId="a6">
    <w:name w:val="Основной текст с отступом Знак"/>
    <w:basedOn w:val="a0"/>
    <w:link w:val="a5"/>
    <w:uiPriority w:val="99"/>
    <w:semiHidden/>
    <w:rsid w:val="005C3FB7"/>
    <w:rPr>
      <w:rFonts w:ascii="Calibri" w:eastAsia="Times New Roman" w:hAnsi="Calibri" w:cs="Calibri"/>
      <w:b/>
      <w:bCs/>
      <w:color w:val="000000"/>
      <w:sz w:val="20"/>
      <w:szCs w:val="20"/>
    </w:rPr>
  </w:style>
  <w:style w:type="paragraph" w:styleId="a7">
    <w:name w:val="Normal (Web)"/>
    <w:basedOn w:val="a"/>
    <w:uiPriority w:val="99"/>
    <w:rsid w:val="005C3FB7"/>
    <w:pPr>
      <w:spacing w:before="100" w:beforeAutospacing="1" w:after="100" w:afterAutospacing="1" w:line="240" w:lineRule="auto"/>
    </w:pPr>
    <w:rPr>
      <w:rFonts w:ascii="Lucida Console" w:eastAsia="Times New Roman" w:hAnsi="Lucida Console" w:cs="Lucida Console"/>
      <w:color w:val="000000"/>
      <w:sz w:val="21"/>
      <w:szCs w:val="21"/>
    </w:rPr>
  </w:style>
  <w:style w:type="paragraph" w:styleId="a8">
    <w:name w:val="Balloon Text"/>
    <w:basedOn w:val="a"/>
    <w:link w:val="a9"/>
    <w:uiPriority w:val="99"/>
    <w:semiHidden/>
    <w:unhideWhenUsed/>
    <w:rsid w:val="005C3F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C3FB7"/>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570BA3"/>
    <w:pPr>
      <w:spacing w:after="0" w:line="240" w:lineRule="auto"/>
    </w:pPr>
    <w:rPr>
      <w:rFonts w:ascii="Verdana" w:eastAsia="Times New Roman" w:hAnsi="Verdana" w:cs="Verdana"/>
      <w:sz w:val="20"/>
      <w:szCs w:val="20"/>
      <w:lang w:val="en-US" w:eastAsia="en-US"/>
    </w:rPr>
  </w:style>
  <w:style w:type="character" w:customStyle="1" w:styleId="20">
    <w:name w:val="Заголовок 2 Знак"/>
    <w:basedOn w:val="a0"/>
    <w:link w:val="2"/>
    <w:rsid w:val="00570BA3"/>
    <w:rPr>
      <w:rFonts w:ascii="Times New Roman" w:eastAsia="Times New Roman" w:hAnsi="Times New Roman" w:cs="Times New Roman"/>
      <w:b/>
      <w:sz w:val="24"/>
      <w:szCs w:val="20"/>
    </w:rPr>
  </w:style>
  <w:style w:type="paragraph" w:styleId="3">
    <w:name w:val="Body Text Indent 3"/>
    <w:basedOn w:val="a"/>
    <w:link w:val="30"/>
    <w:uiPriority w:val="99"/>
    <w:semiHidden/>
    <w:unhideWhenUsed/>
    <w:rsid w:val="00A6768C"/>
    <w:pPr>
      <w:spacing w:after="120"/>
      <w:ind w:left="283"/>
    </w:pPr>
    <w:rPr>
      <w:sz w:val="16"/>
      <w:szCs w:val="16"/>
    </w:rPr>
  </w:style>
  <w:style w:type="character" w:customStyle="1" w:styleId="30">
    <w:name w:val="Основной текст с отступом 3 Знак"/>
    <w:basedOn w:val="a0"/>
    <w:link w:val="3"/>
    <w:uiPriority w:val="99"/>
    <w:semiHidden/>
    <w:rsid w:val="00A6768C"/>
    <w:rPr>
      <w:sz w:val="16"/>
      <w:szCs w:val="16"/>
    </w:rPr>
  </w:style>
  <w:style w:type="paragraph" w:customStyle="1" w:styleId="21">
    <w:name w:val="заголовок 2"/>
    <w:basedOn w:val="a"/>
    <w:next w:val="a"/>
    <w:rsid w:val="00A6768C"/>
    <w:pPr>
      <w:keepNext/>
      <w:autoSpaceDE w:val="0"/>
      <w:autoSpaceDN w:val="0"/>
      <w:spacing w:after="0" w:line="240" w:lineRule="auto"/>
      <w:jc w:val="center"/>
    </w:pPr>
    <w:rPr>
      <w:rFonts w:ascii="Times New Roman" w:eastAsia="Times New Roman" w:hAnsi="Times New Roman" w:cs="Times New Roman"/>
      <w:sz w:val="24"/>
      <w:szCs w:val="24"/>
    </w:rPr>
  </w:style>
  <w:style w:type="paragraph" w:customStyle="1" w:styleId="MZagolovokCenter">
    <w:name w:val="MZagolovokCenter"/>
    <w:basedOn w:val="a"/>
    <w:rsid w:val="00A6768C"/>
    <w:pPr>
      <w:keepNext/>
      <w:keepLines/>
      <w:spacing w:before="120" w:after="120" w:line="240" w:lineRule="auto"/>
      <w:jc w:val="center"/>
    </w:pPr>
    <w:rPr>
      <w:rFonts w:ascii="Arial" w:eastAsia="Times New Roman" w:hAnsi="Arial" w:cs="Times New Roman"/>
      <w:b/>
      <w:sz w:val="24"/>
      <w:szCs w:val="20"/>
      <w:lang w:val="en-US"/>
    </w:rPr>
  </w:style>
  <w:style w:type="character" w:styleId="aa">
    <w:name w:val="Hyperlink"/>
    <w:basedOn w:val="a0"/>
    <w:rsid w:val="00A36399"/>
    <w:rPr>
      <w:color w:val="0000FF"/>
      <w:u w:val="single"/>
    </w:rPr>
  </w:style>
  <w:style w:type="paragraph" w:customStyle="1" w:styleId="ConsPlusNonformat">
    <w:name w:val="ConsPlusNonformat"/>
    <w:rsid w:val="00E527B3"/>
    <w:pPr>
      <w:spacing w:after="0" w:line="240" w:lineRule="auto"/>
    </w:pPr>
    <w:rPr>
      <w:rFonts w:ascii="Courier New" w:eastAsia="Times New Roman" w:hAnsi="Courier New" w:cs="Times New Roman"/>
      <w:sz w:val="20"/>
      <w:szCs w:val="20"/>
    </w:rPr>
  </w:style>
  <w:style w:type="paragraph" w:styleId="ab">
    <w:name w:val="Plain Text"/>
    <w:aliases w:val=" Знак,Текст Знак1 Знак,Текст Знак Знак Знак, Знак Знак Знак Знак,Знак,Знак Знак Знак Знак,Текст Знак1 Знак Знак Знак Знак,Текст Знак Знак Знак1 Знак Знак Знак, Знак Знак Знак Знак1 Знак Знак Знак,Знак Знак Знак Знак1 Знак Знак Знак,Текст Знак2"/>
    <w:basedOn w:val="a"/>
    <w:link w:val="ac"/>
    <w:rsid w:val="003C4E1B"/>
    <w:pPr>
      <w:spacing w:after="0" w:line="240" w:lineRule="auto"/>
    </w:pPr>
    <w:rPr>
      <w:rFonts w:ascii="Courier New" w:eastAsia="Times New Roman" w:hAnsi="Courier New" w:cs="Courier New"/>
      <w:sz w:val="20"/>
      <w:szCs w:val="20"/>
    </w:rPr>
  </w:style>
  <w:style w:type="character" w:customStyle="1" w:styleId="ac">
    <w:name w:val="Текст Знак"/>
    <w:aliases w:val=" Знак Знак,Текст Знак1 Знак Знак,Текст Знак Знак Знак Знак, Знак Знак Знак Знак Знак,Знак Знак,Знак Знак Знак Знак Знак,Текст Знак1 Знак Знак Знак Знак Знак,Текст Знак Знак Знак1 Знак Знак Знак Знак, Знак Знак Знак Знак1 Знак Знак Знак Знак"/>
    <w:basedOn w:val="a0"/>
    <w:link w:val="ab"/>
    <w:rsid w:val="003C4E1B"/>
    <w:rPr>
      <w:rFonts w:ascii="Courier New" w:eastAsia="Times New Roman" w:hAnsi="Courier New" w:cs="Courier New"/>
      <w:sz w:val="20"/>
      <w:szCs w:val="20"/>
    </w:rPr>
  </w:style>
  <w:style w:type="paragraph" w:customStyle="1" w:styleId="22">
    <w:name w:val="Знак2 Знак Знак Знак"/>
    <w:basedOn w:val="a"/>
    <w:rsid w:val="00E75BA7"/>
    <w:pPr>
      <w:spacing w:after="0" w:line="240" w:lineRule="auto"/>
    </w:pPr>
    <w:rPr>
      <w:rFonts w:ascii="Verdana" w:eastAsia="Times New Roman" w:hAnsi="Verdana" w:cs="Verdana"/>
      <w:sz w:val="20"/>
      <w:szCs w:val="20"/>
      <w:lang w:val="en-US" w:eastAsia="en-US"/>
    </w:rPr>
  </w:style>
  <w:style w:type="paragraph" w:customStyle="1" w:styleId="MainText">
    <w:name w:val="MainText"/>
    <w:rsid w:val="00E75BA7"/>
    <w:pPr>
      <w:overflowPunct w:val="0"/>
      <w:autoSpaceDE w:val="0"/>
      <w:autoSpaceDN w:val="0"/>
      <w:adjustRightInd w:val="0"/>
      <w:spacing w:after="0" w:line="240" w:lineRule="auto"/>
      <w:ind w:firstLine="567"/>
      <w:jc w:val="both"/>
    </w:pPr>
    <w:rPr>
      <w:rFonts w:ascii="PragmaticaC" w:eastAsia="Times New Roman" w:hAnsi="PragmaticaC" w:cs="PragmaticaC"/>
      <w:color w:val="000000"/>
      <w:sz w:val="19"/>
      <w:szCs w:val="19"/>
      <w:lang w:val="en-US"/>
    </w:rPr>
  </w:style>
  <w:style w:type="paragraph" w:styleId="ad">
    <w:name w:val="List Paragraph"/>
    <w:basedOn w:val="a"/>
    <w:uiPriority w:val="34"/>
    <w:qFormat/>
    <w:rsid w:val="00FF3FEF"/>
    <w:pPr>
      <w:ind w:left="720"/>
      <w:contextualSpacing/>
    </w:pPr>
  </w:style>
  <w:style w:type="paragraph" w:customStyle="1" w:styleId="formattext">
    <w:name w:val="formattext"/>
    <w:basedOn w:val="a"/>
    <w:rsid w:val="006E245D"/>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footer"/>
    <w:basedOn w:val="a"/>
    <w:link w:val="af"/>
    <w:uiPriority w:val="99"/>
    <w:semiHidden/>
    <w:unhideWhenUsed/>
    <w:rsid w:val="00283507"/>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83507"/>
  </w:style>
  <w:style w:type="table" w:styleId="af0">
    <w:name w:val="Table Grid"/>
    <w:basedOn w:val="a1"/>
    <w:uiPriority w:val="59"/>
    <w:rsid w:val="00B975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Emphasis"/>
    <w:basedOn w:val="a0"/>
    <w:uiPriority w:val="20"/>
    <w:qFormat/>
    <w:rsid w:val="00462AB7"/>
    <w:rPr>
      <w:i/>
      <w:iCs/>
    </w:rPr>
  </w:style>
  <w:style w:type="paragraph" w:customStyle="1" w:styleId="Default">
    <w:name w:val="Default"/>
    <w:rsid w:val="00E7228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2">
    <w:name w:val="Placeholder Text"/>
    <w:basedOn w:val="a0"/>
    <w:uiPriority w:val="99"/>
    <w:semiHidden/>
    <w:rsid w:val="00173E56"/>
    <w:rPr>
      <w:color w:val="808080"/>
    </w:rPr>
  </w:style>
  <w:style w:type="character" w:styleId="af3">
    <w:name w:val="Strong"/>
    <w:basedOn w:val="a0"/>
    <w:uiPriority w:val="22"/>
    <w:qFormat/>
    <w:rsid w:val="00603BD9"/>
    <w:rPr>
      <w:b/>
      <w:bCs/>
    </w:rPr>
  </w:style>
</w:styles>
</file>

<file path=word/webSettings.xml><?xml version="1.0" encoding="utf-8"?>
<w:webSettings xmlns:r="http://schemas.openxmlformats.org/officeDocument/2006/relationships" xmlns:w="http://schemas.openxmlformats.org/wordprocessingml/2006/main">
  <w:divs>
    <w:div w:id="93482487">
      <w:bodyDiv w:val="1"/>
      <w:marLeft w:val="0"/>
      <w:marRight w:val="0"/>
      <w:marTop w:val="0"/>
      <w:marBottom w:val="0"/>
      <w:divBdr>
        <w:top w:val="none" w:sz="0" w:space="0" w:color="auto"/>
        <w:left w:val="none" w:sz="0" w:space="0" w:color="auto"/>
        <w:bottom w:val="none" w:sz="0" w:space="0" w:color="auto"/>
        <w:right w:val="none" w:sz="0" w:space="0" w:color="auto"/>
      </w:divBdr>
    </w:div>
    <w:div w:id="99684333">
      <w:bodyDiv w:val="1"/>
      <w:marLeft w:val="0"/>
      <w:marRight w:val="0"/>
      <w:marTop w:val="0"/>
      <w:marBottom w:val="0"/>
      <w:divBdr>
        <w:top w:val="none" w:sz="0" w:space="0" w:color="auto"/>
        <w:left w:val="none" w:sz="0" w:space="0" w:color="auto"/>
        <w:bottom w:val="none" w:sz="0" w:space="0" w:color="auto"/>
        <w:right w:val="none" w:sz="0" w:space="0" w:color="auto"/>
      </w:divBdr>
    </w:div>
    <w:div w:id="179977020">
      <w:bodyDiv w:val="1"/>
      <w:marLeft w:val="0"/>
      <w:marRight w:val="0"/>
      <w:marTop w:val="0"/>
      <w:marBottom w:val="0"/>
      <w:divBdr>
        <w:top w:val="none" w:sz="0" w:space="0" w:color="auto"/>
        <w:left w:val="none" w:sz="0" w:space="0" w:color="auto"/>
        <w:bottom w:val="none" w:sz="0" w:space="0" w:color="auto"/>
        <w:right w:val="none" w:sz="0" w:space="0" w:color="auto"/>
      </w:divBdr>
      <w:divsChild>
        <w:div w:id="355274232">
          <w:marLeft w:val="0"/>
          <w:marRight w:val="0"/>
          <w:marTop w:val="0"/>
          <w:marBottom w:val="0"/>
          <w:divBdr>
            <w:top w:val="none" w:sz="0" w:space="0" w:color="auto"/>
            <w:left w:val="none" w:sz="0" w:space="0" w:color="auto"/>
            <w:bottom w:val="none" w:sz="0" w:space="0" w:color="auto"/>
            <w:right w:val="none" w:sz="0" w:space="0" w:color="auto"/>
          </w:divBdr>
        </w:div>
        <w:div w:id="29305151">
          <w:marLeft w:val="0"/>
          <w:marRight w:val="0"/>
          <w:marTop w:val="0"/>
          <w:marBottom w:val="0"/>
          <w:divBdr>
            <w:top w:val="none" w:sz="0" w:space="0" w:color="auto"/>
            <w:left w:val="none" w:sz="0" w:space="0" w:color="auto"/>
            <w:bottom w:val="none" w:sz="0" w:space="0" w:color="auto"/>
            <w:right w:val="none" w:sz="0" w:space="0" w:color="auto"/>
          </w:divBdr>
        </w:div>
        <w:div w:id="2099979678">
          <w:marLeft w:val="0"/>
          <w:marRight w:val="0"/>
          <w:marTop w:val="0"/>
          <w:marBottom w:val="0"/>
          <w:divBdr>
            <w:top w:val="none" w:sz="0" w:space="0" w:color="auto"/>
            <w:left w:val="none" w:sz="0" w:space="0" w:color="auto"/>
            <w:bottom w:val="none" w:sz="0" w:space="0" w:color="auto"/>
            <w:right w:val="none" w:sz="0" w:space="0" w:color="auto"/>
          </w:divBdr>
        </w:div>
        <w:div w:id="1014843451">
          <w:marLeft w:val="0"/>
          <w:marRight w:val="0"/>
          <w:marTop w:val="0"/>
          <w:marBottom w:val="0"/>
          <w:divBdr>
            <w:top w:val="none" w:sz="0" w:space="0" w:color="auto"/>
            <w:left w:val="none" w:sz="0" w:space="0" w:color="auto"/>
            <w:bottom w:val="none" w:sz="0" w:space="0" w:color="auto"/>
            <w:right w:val="none" w:sz="0" w:space="0" w:color="auto"/>
          </w:divBdr>
        </w:div>
      </w:divsChild>
    </w:div>
    <w:div w:id="180626695">
      <w:bodyDiv w:val="1"/>
      <w:marLeft w:val="0"/>
      <w:marRight w:val="0"/>
      <w:marTop w:val="0"/>
      <w:marBottom w:val="0"/>
      <w:divBdr>
        <w:top w:val="none" w:sz="0" w:space="0" w:color="auto"/>
        <w:left w:val="none" w:sz="0" w:space="0" w:color="auto"/>
        <w:bottom w:val="none" w:sz="0" w:space="0" w:color="auto"/>
        <w:right w:val="none" w:sz="0" w:space="0" w:color="auto"/>
      </w:divBdr>
    </w:div>
    <w:div w:id="506595414">
      <w:bodyDiv w:val="1"/>
      <w:marLeft w:val="0"/>
      <w:marRight w:val="0"/>
      <w:marTop w:val="0"/>
      <w:marBottom w:val="0"/>
      <w:divBdr>
        <w:top w:val="none" w:sz="0" w:space="0" w:color="auto"/>
        <w:left w:val="none" w:sz="0" w:space="0" w:color="auto"/>
        <w:bottom w:val="none" w:sz="0" w:space="0" w:color="auto"/>
        <w:right w:val="none" w:sz="0" w:space="0" w:color="auto"/>
      </w:divBdr>
    </w:div>
    <w:div w:id="590042137">
      <w:bodyDiv w:val="1"/>
      <w:marLeft w:val="0"/>
      <w:marRight w:val="0"/>
      <w:marTop w:val="0"/>
      <w:marBottom w:val="0"/>
      <w:divBdr>
        <w:top w:val="none" w:sz="0" w:space="0" w:color="auto"/>
        <w:left w:val="none" w:sz="0" w:space="0" w:color="auto"/>
        <w:bottom w:val="none" w:sz="0" w:space="0" w:color="auto"/>
        <w:right w:val="none" w:sz="0" w:space="0" w:color="auto"/>
      </w:divBdr>
    </w:div>
    <w:div w:id="786387423">
      <w:bodyDiv w:val="1"/>
      <w:marLeft w:val="0"/>
      <w:marRight w:val="0"/>
      <w:marTop w:val="0"/>
      <w:marBottom w:val="0"/>
      <w:divBdr>
        <w:top w:val="none" w:sz="0" w:space="0" w:color="auto"/>
        <w:left w:val="none" w:sz="0" w:space="0" w:color="auto"/>
        <w:bottom w:val="none" w:sz="0" w:space="0" w:color="auto"/>
        <w:right w:val="none" w:sz="0" w:space="0" w:color="auto"/>
      </w:divBdr>
      <w:divsChild>
        <w:div w:id="1442917369">
          <w:marLeft w:val="0"/>
          <w:marRight w:val="0"/>
          <w:marTop w:val="0"/>
          <w:marBottom w:val="0"/>
          <w:divBdr>
            <w:top w:val="none" w:sz="0" w:space="0" w:color="auto"/>
            <w:left w:val="none" w:sz="0" w:space="0" w:color="auto"/>
            <w:bottom w:val="none" w:sz="0" w:space="0" w:color="auto"/>
            <w:right w:val="none" w:sz="0" w:space="0" w:color="auto"/>
          </w:divBdr>
        </w:div>
        <w:div w:id="153187190">
          <w:marLeft w:val="0"/>
          <w:marRight w:val="0"/>
          <w:marTop w:val="0"/>
          <w:marBottom w:val="0"/>
          <w:divBdr>
            <w:top w:val="none" w:sz="0" w:space="0" w:color="auto"/>
            <w:left w:val="none" w:sz="0" w:space="0" w:color="auto"/>
            <w:bottom w:val="none" w:sz="0" w:space="0" w:color="auto"/>
            <w:right w:val="none" w:sz="0" w:space="0" w:color="auto"/>
          </w:divBdr>
        </w:div>
        <w:div w:id="371006783">
          <w:marLeft w:val="0"/>
          <w:marRight w:val="0"/>
          <w:marTop w:val="0"/>
          <w:marBottom w:val="0"/>
          <w:divBdr>
            <w:top w:val="none" w:sz="0" w:space="0" w:color="auto"/>
            <w:left w:val="none" w:sz="0" w:space="0" w:color="auto"/>
            <w:bottom w:val="none" w:sz="0" w:space="0" w:color="auto"/>
            <w:right w:val="none" w:sz="0" w:space="0" w:color="auto"/>
          </w:divBdr>
        </w:div>
        <w:div w:id="77799081">
          <w:marLeft w:val="0"/>
          <w:marRight w:val="0"/>
          <w:marTop w:val="0"/>
          <w:marBottom w:val="0"/>
          <w:divBdr>
            <w:top w:val="none" w:sz="0" w:space="0" w:color="auto"/>
            <w:left w:val="none" w:sz="0" w:space="0" w:color="auto"/>
            <w:bottom w:val="none" w:sz="0" w:space="0" w:color="auto"/>
            <w:right w:val="none" w:sz="0" w:space="0" w:color="auto"/>
          </w:divBdr>
        </w:div>
        <w:div w:id="946236291">
          <w:marLeft w:val="0"/>
          <w:marRight w:val="0"/>
          <w:marTop w:val="0"/>
          <w:marBottom w:val="0"/>
          <w:divBdr>
            <w:top w:val="none" w:sz="0" w:space="0" w:color="auto"/>
            <w:left w:val="none" w:sz="0" w:space="0" w:color="auto"/>
            <w:bottom w:val="none" w:sz="0" w:space="0" w:color="auto"/>
            <w:right w:val="none" w:sz="0" w:space="0" w:color="auto"/>
          </w:divBdr>
        </w:div>
      </w:divsChild>
    </w:div>
    <w:div w:id="1594242482">
      <w:bodyDiv w:val="1"/>
      <w:marLeft w:val="0"/>
      <w:marRight w:val="0"/>
      <w:marTop w:val="0"/>
      <w:marBottom w:val="0"/>
      <w:divBdr>
        <w:top w:val="none" w:sz="0" w:space="0" w:color="auto"/>
        <w:left w:val="none" w:sz="0" w:space="0" w:color="auto"/>
        <w:bottom w:val="none" w:sz="0" w:space="0" w:color="auto"/>
        <w:right w:val="none" w:sz="0" w:space="0" w:color="auto"/>
      </w:divBdr>
    </w:div>
    <w:div w:id="1771389904">
      <w:bodyDiv w:val="1"/>
      <w:marLeft w:val="0"/>
      <w:marRight w:val="0"/>
      <w:marTop w:val="0"/>
      <w:marBottom w:val="0"/>
      <w:divBdr>
        <w:top w:val="none" w:sz="0" w:space="0" w:color="auto"/>
        <w:left w:val="none" w:sz="0" w:space="0" w:color="auto"/>
        <w:bottom w:val="none" w:sz="0" w:space="0" w:color="auto"/>
        <w:right w:val="none" w:sz="0" w:space="0" w:color="auto"/>
      </w:divBdr>
    </w:div>
    <w:div w:id="1855605881">
      <w:bodyDiv w:val="1"/>
      <w:marLeft w:val="0"/>
      <w:marRight w:val="0"/>
      <w:marTop w:val="0"/>
      <w:marBottom w:val="0"/>
      <w:divBdr>
        <w:top w:val="none" w:sz="0" w:space="0" w:color="auto"/>
        <w:left w:val="none" w:sz="0" w:space="0" w:color="auto"/>
        <w:bottom w:val="none" w:sz="0" w:space="0" w:color="auto"/>
        <w:right w:val="none" w:sz="0" w:space="0" w:color="auto"/>
      </w:divBdr>
    </w:div>
    <w:div w:id="205025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59E03-2025-41DC-90D8-3CFEFB35B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3500</Words>
  <Characters>19950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u048</dc:creator>
  <cp:lastModifiedBy>u083</cp:lastModifiedBy>
  <cp:revision>2</cp:revision>
  <cp:lastPrinted>2018-09-26T11:22:00Z</cp:lastPrinted>
  <dcterms:created xsi:type="dcterms:W3CDTF">2018-10-04T09:24:00Z</dcterms:created>
  <dcterms:modified xsi:type="dcterms:W3CDTF">2018-10-04T09:24:00Z</dcterms:modified>
</cp:coreProperties>
</file>