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8A" w:rsidRDefault="00CE248A">
      <w:pPr>
        <w:rPr>
          <w:sz w:val="18"/>
          <w:szCs w:val="18"/>
        </w:rPr>
      </w:pPr>
    </w:p>
    <w:tbl>
      <w:tblPr>
        <w:tblW w:w="9843" w:type="dxa"/>
        <w:jc w:val="center"/>
        <w:tblLayout w:type="fixed"/>
        <w:tblLook w:val="0000"/>
      </w:tblPr>
      <w:tblGrid>
        <w:gridCol w:w="4071"/>
        <w:gridCol w:w="1701"/>
        <w:gridCol w:w="4071"/>
      </w:tblGrid>
      <w:tr w:rsidR="00CE248A" w:rsidRPr="00603FC5">
        <w:trPr>
          <w:jc w:val="center"/>
        </w:trPr>
        <w:tc>
          <w:tcPr>
            <w:tcW w:w="4071" w:type="dxa"/>
          </w:tcPr>
          <w:p w:rsidR="00CE248A" w:rsidRPr="00603FC5" w:rsidRDefault="00103684" w:rsidP="004F2D4A">
            <w:pPr>
              <w:pStyle w:val="1"/>
              <w:jc w:val="center"/>
            </w:pPr>
            <w:r>
              <w:rPr>
                <w:noProof/>
                <w:lang w:val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2pt;margin-top:0;width:88.5pt;height:53.25pt;z-index:251657728" o:allowincell="f" filled="f" stroked="f">
                  <v:textbox style="mso-next-textbox:#_x0000_s1026;mso-fit-shape-to-text:t" inset="0,0,0,0">
                    <w:txbxContent>
                      <w:p w:rsidR="00F3645D" w:rsidRDefault="00231609" w:rsidP="00426BE1">
                        <w:pPr>
                          <w:tabs>
                            <w:tab w:val="left" w:pos="-284"/>
                            <w:tab w:val="left" w:pos="142"/>
                            <w:tab w:val="left" w:pos="709"/>
                          </w:tabs>
                          <w:ind w:left="-284" w:hanging="284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68020" cy="675640"/>
                              <wp:effectExtent l="1905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8020" cy="6756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anchorlock/>
                </v:shape>
              </w:pict>
            </w:r>
            <w:r w:rsidR="00CE248A" w:rsidRPr="00603FC5">
              <w:t>БАНКА РЕПУБЛИКАНЭ</w:t>
            </w:r>
          </w:p>
          <w:p w:rsidR="00CE248A" w:rsidRPr="00603FC5" w:rsidRDefault="00CE248A" w:rsidP="004F2D4A">
            <w:pPr>
              <w:jc w:val="center"/>
              <w:rPr>
                <w:sz w:val="24"/>
                <w:szCs w:val="24"/>
              </w:rPr>
            </w:pPr>
            <w:r w:rsidRPr="00603FC5">
              <w:rPr>
                <w:sz w:val="24"/>
                <w:szCs w:val="24"/>
              </w:rPr>
              <w:t>НИСТРЯНЭ</w:t>
            </w:r>
          </w:p>
          <w:p w:rsidR="00CE248A" w:rsidRPr="00603FC5" w:rsidRDefault="00CE248A" w:rsidP="004F2D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248A" w:rsidRPr="00603FC5" w:rsidRDefault="00CE248A" w:rsidP="004F2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1" w:type="dxa"/>
          </w:tcPr>
          <w:p w:rsidR="00CE248A" w:rsidRPr="00603FC5" w:rsidRDefault="00CE248A" w:rsidP="004F2D4A">
            <w:pPr>
              <w:pStyle w:val="1"/>
              <w:jc w:val="center"/>
            </w:pPr>
            <w:r w:rsidRPr="00603FC5">
              <w:t>ПРИДНIСТРОВСЬКИЙ</w:t>
            </w:r>
          </w:p>
          <w:p w:rsidR="00CE248A" w:rsidRPr="00603FC5" w:rsidRDefault="00CE248A" w:rsidP="004F2D4A">
            <w:pPr>
              <w:pStyle w:val="1"/>
              <w:jc w:val="center"/>
            </w:pPr>
            <w:r w:rsidRPr="00603FC5">
              <w:t>РЕСПУБЛIКАНСЬКИЙ БАНК</w:t>
            </w:r>
          </w:p>
          <w:p w:rsidR="00CE248A" w:rsidRPr="00603FC5" w:rsidRDefault="00CE248A" w:rsidP="004F2D4A">
            <w:pPr>
              <w:jc w:val="center"/>
              <w:rPr>
                <w:sz w:val="24"/>
                <w:szCs w:val="24"/>
              </w:rPr>
            </w:pPr>
          </w:p>
        </w:tc>
      </w:tr>
      <w:tr w:rsidR="00CE248A" w:rsidRPr="00603FC5">
        <w:trPr>
          <w:cantSplit/>
          <w:jc w:val="center"/>
        </w:trPr>
        <w:tc>
          <w:tcPr>
            <w:tcW w:w="9843" w:type="dxa"/>
            <w:gridSpan w:val="3"/>
          </w:tcPr>
          <w:p w:rsidR="00CE248A" w:rsidRPr="00603FC5" w:rsidRDefault="00CE248A" w:rsidP="004F2D4A">
            <w:pPr>
              <w:pStyle w:val="1"/>
              <w:jc w:val="center"/>
            </w:pPr>
          </w:p>
          <w:p w:rsidR="00CE248A" w:rsidRPr="00603FC5" w:rsidRDefault="00CE248A" w:rsidP="004F2D4A">
            <w:pPr>
              <w:pStyle w:val="1"/>
              <w:jc w:val="center"/>
              <w:rPr>
                <w:lang w:val="ru-RU"/>
              </w:rPr>
            </w:pPr>
          </w:p>
          <w:p w:rsidR="00CE248A" w:rsidRPr="00603FC5" w:rsidRDefault="00CE248A" w:rsidP="004F2D4A">
            <w:pPr>
              <w:pStyle w:val="1"/>
              <w:jc w:val="center"/>
            </w:pPr>
            <w:r w:rsidRPr="00603FC5">
              <w:t>ПРИДНЕСТРОВСКИЙ РЕСПУБЛИКАНСКИЙ</w:t>
            </w:r>
          </w:p>
          <w:p w:rsidR="00CE248A" w:rsidRPr="00603FC5" w:rsidRDefault="00CE248A" w:rsidP="004F2D4A">
            <w:pPr>
              <w:pStyle w:val="1"/>
              <w:jc w:val="center"/>
            </w:pPr>
            <w:r w:rsidRPr="00603FC5">
              <w:t>БАНК</w:t>
            </w:r>
          </w:p>
        </w:tc>
      </w:tr>
    </w:tbl>
    <w:p w:rsidR="00CE248A" w:rsidRPr="00603FC5" w:rsidRDefault="00CE248A" w:rsidP="00426BE1">
      <w:pPr>
        <w:pStyle w:val="ac"/>
        <w:spacing w:after="0" w:line="360" w:lineRule="auto"/>
        <w:jc w:val="center"/>
        <w:rPr>
          <w:sz w:val="24"/>
          <w:szCs w:val="24"/>
        </w:rPr>
      </w:pPr>
    </w:p>
    <w:p w:rsidR="00CE248A" w:rsidRPr="00952AB3" w:rsidRDefault="00CE248A" w:rsidP="00426BE1">
      <w:pPr>
        <w:pStyle w:val="ac"/>
        <w:spacing w:after="0" w:line="360" w:lineRule="auto"/>
        <w:jc w:val="center"/>
        <w:rPr>
          <w:sz w:val="24"/>
          <w:szCs w:val="24"/>
        </w:rPr>
      </w:pPr>
      <w:r w:rsidRPr="00952AB3">
        <w:rPr>
          <w:sz w:val="24"/>
          <w:szCs w:val="24"/>
        </w:rPr>
        <w:t xml:space="preserve">УКАЗАНИЕ </w:t>
      </w:r>
    </w:p>
    <w:p w:rsidR="00CE248A" w:rsidRDefault="00CE248A" w:rsidP="00426BE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52AB3">
        <w:rPr>
          <w:sz w:val="24"/>
          <w:szCs w:val="24"/>
        </w:rPr>
        <w:t>О внесении изменени</w:t>
      </w:r>
      <w:r w:rsidR="00625393">
        <w:rPr>
          <w:sz w:val="24"/>
          <w:szCs w:val="24"/>
        </w:rPr>
        <w:t>я</w:t>
      </w:r>
      <w:r w:rsidRPr="00952AB3">
        <w:rPr>
          <w:sz w:val="24"/>
          <w:szCs w:val="24"/>
        </w:rPr>
        <w:t xml:space="preserve"> в Положение</w:t>
      </w:r>
      <w:r w:rsidRPr="00603FC5">
        <w:rPr>
          <w:sz w:val="24"/>
          <w:szCs w:val="24"/>
        </w:rPr>
        <w:t xml:space="preserve"> Приднестровского республиканского банка </w:t>
      </w:r>
    </w:p>
    <w:p w:rsidR="00CE248A" w:rsidRDefault="00CE248A" w:rsidP="00426BE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3FC5">
        <w:rPr>
          <w:sz w:val="24"/>
          <w:szCs w:val="24"/>
        </w:rPr>
        <w:t xml:space="preserve">от 17 августа 2006 года N 65-П «О порядке проведения операций с иностранной валютой </w:t>
      </w:r>
    </w:p>
    <w:p w:rsidR="00CE248A" w:rsidRPr="00603FC5" w:rsidRDefault="00CE248A" w:rsidP="00426BE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3FC5">
        <w:rPr>
          <w:sz w:val="24"/>
          <w:szCs w:val="24"/>
        </w:rPr>
        <w:t xml:space="preserve">в Приднестровской Молдавской Республике» </w:t>
      </w:r>
    </w:p>
    <w:p w:rsidR="00CE248A" w:rsidRPr="00603FC5" w:rsidRDefault="00CE248A" w:rsidP="00426BE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3FC5">
        <w:rPr>
          <w:sz w:val="24"/>
          <w:szCs w:val="24"/>
        </w:rPr>
        <w:t>(</w:t>
      </w:r>
      <w:r>
        <w:rPr>
          <w:sz w:val="24"/>
          <w:szCs w:val="24"/>
        </w:rPr>
        <w:t>р</w:t>
      </w:r>
      <w:r w:rsidRPr="00603FC5">
        <w:rPr>
          <w:sz w:val="24"/>
          <w:szCs w:val="24"/>
        </w:rPr>
        <w:t>егистрационный N 3661 от 29 августа 2006 года) (САЗ 06-36)</w:t>
      </w:r>
    </w:p>
    <w:p w:rsidR="00CE248A" w:rsidRPr="00603FC5" w:rsidRDefault="00CE248A" w:rsidP="00426BE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E248A" w:rsidRPr="00603FC5" w:rsidRDefault="00CE248A" w:rsidP="00426BE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3FC5">
        <w:rPr>
          <w:sz w:val="24"/>
          <w:szCs w:val="24"/>
        </w:rPr>
        <w:t>Утверждено решением правления</w:t>
      </w:r>
    </w:p>
    <w:p w:rsidR="00CE248A" w:rsidRPr="00603FC5" w:rsidRDefault="00CE248A" w:rsidP="00426BE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3FC5">
        <w:rPr>
          <w:sz w:val="24"/>
          <w:szCs w:val="24"/>
        </w:rPr>
        <w:t>Приднестровского республиканского банка</w:t>
      </w:r>
    </w:p>
    <w:p w:rsidR="00CE248A" w:rsidRPr="00603FC5" w:rsidRDefault="00CE248A" w:rsidP="00426BE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3FC5">
        <w:rPr>
          <w:sz w:val="24"/>
          <w:szCs w:val="24"/>
        </w:rPr>
        <w:t>Протокол N</w:t>
      </w:r>
      <w:r w:rsidR="00886A57">
        <w:rPr>
          <w:sz w:val="24"/>
          <w:szCs w:val="24"/>
        </w:rPr>
        <w:t xml:space="preserve"> 55</w:t>
      </w:r>
      <w:r>
        <w:rPr>
          <w:sz w:val="24"/>
          <w:szCs w:val="24"/>
        </w:rPr>
        <w:t xml:space="preserve"> </w:t>
      </w:r>
      <w:r w:rsidRPr="00603FC5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8664CB">
        <w:rPr>
          <w:sz w:val="24"/>
          <w:szCs w:val="24"/>
        </w:rPr>
        <w:t xml:space="preserve">23 </w:t>
      </w:r>
      <w:r w:rsidR="00B02E48">
        <w:rPr>
          <w:sz w:val="24"/>
          <w:szCs w:val="24"/>
        </w:rPr>
        <w:t>октября</w:t>
      </w:r>
      <w:r w:rsidR="00625393">
        <w:rPr>
          <w:sz w:val="24"/>
          <w:szCs w:val="24"/>
        </w:rPr>
        <w:t xml:space="preserve"> </w:t>
      </w:r>
      <w:r w:rsidRPr="00603FC5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603FC5">
        <w:rPr>
          <w:sz w:val="24"/>
          <w:szCs w:val="24"/>
        </w:rPr>
        <w:t xml:space="preserve"> года </w:t>
      </w:r>
    </w:p>
    <w:p w:rsidR="00CE248A" w:rsidRPr="00603FC5" w:rsidRDefault="00CE248A" w:rsidP="00426BE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E248A" w:rsidRPr="00EF7E7C" w:rsidRDefault="00CE248A" w:rsidP="00426BE1">
      <w:pPr>
        <w:jc w:val="center"/>
        <w:rPr>
          <w:sz w:val="24"/>
          <w:szCs w:val="24"/>
        </w:rPr>
      </w:pPr>
      <w:r w:rsidRPr="00EF7E7C">
        <w:rPr>
          <w:sz w:val="24"/>
          <w:szCs w:val="24"/>
        </w:rPr>
        <w:t>Зарегистрировано Министерством юстиции</w:t>
      </w:r>
    </w:p>
    <w:p w:rsidR="00CE248A" w:rsidRPr="00EF7E7C" w:rsidRDefault="00CE248A" w:rsidP="00426BE1">
      <w:pPr>
        <w:jc w:val="center"/>
        <w:rPr>
          <w:sz w:val="24"/>
          <w:szCs w:val="24"/>
        </w:rPr>
      </w:pPr>
      <w:r w:rsidRPr="00EF7E7C">
        <w:rPr>
          <w:sz w:val="24"/>
          <w:szCs w:val="24"/>
        </w:rPr>
        <w:t>Приднестровской Молдавской Республики</w:t>
      </w:r>
    </w:p>
    <w:p w:rsidR="00CE248A" w:rsidRPr="00634E97" w:rsidRDefault="00CE248A" w:rsidP="00426BE1">
      <w:pPr>
        <w:jc w:val="center"/>
        <w:rPr>
          <w:sz w:val="24"/>
          <w:szCs w:val="24"/>
        </w:rPr>
      </w:pPr>
      <w:proofErr w:type="gramStart"/>
      <w:r w:rsidRPr="00EF7E7C">
        <w:rPr>
          <w:sz w:val="24"/>
          <w:szCs w:val="24"/>
        </w:rPr>
        <w:t>Регистрационный</w:t>
      </w:r>
      <w:proofErr w:type="gramEnd"/>
      <w:r w:rsidRPr="00EF7E7C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 </w:t>
      </w:r>
      <w:r w:rsidR="00F3645D">
        <w:rPr>
          <w:sz w:val="24"/>
          <w:szCs w:val="24"/>
        </w:rPr>
        <w:t>8517</w:t>
      </w:r>
      <w:r w:rsidR="00625393">
        <w:rPr>
          <w:sz w:val="24"/>
          <w:szCs w:val="24"/>
        </w:rPr>
        <w:t xml:space="preserve"> </w:t>
      </w:r>
      <w:r w:rsidR="00F3645D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F3645D">
        <w:rPr>
          <w:sz w:val="24"/>
          <w:szCs w:val="24"/>
        </w:rPr>
        <w:t xml:space="preserve"> </w:t>
      </w:r>
      <w:r w:rsidR="00231609">
        <w:rPr>
          <w:sz w:val="24"/>
          <w:szCs w:val="24"/>
        </w:rPr>
        <w:t xml:space="preserve">6 ноября </w:t>
      </w:r>
      <w:r>
        <w:rPr>
          <w:sz w:val="24"/>
          <w:szCs w:val="24"/>
        </w:rPr>
        <w:t>2018 года</w:t>
      </w:r>
    </w:p>
    <w:p w:rsidR="00120FC8" w:rsidRDefault="00120FC8" w:rsidP="0094536B">
      <w:pPr>
        <w:pStyle w:val="af1"/>
        <w:spacing w:before="0" w:beforeAutospacing="0" w:after="0" w:afterAutospacing="0"/>
        <w:ind w:firstLine="709"/>
        <w:jc w:val="both"/>
      </w:pPr>
    </w:p>
    <w:p w:rsidR="00462D42" w:rsidRPr="0043501A" w:rsidRDefault="00462D42" w:rsidP="00462D42">
      <w:pPr>
        <w:pStyle w:val="31"/>
        <w:autoSpaceDE w:val="0"/>
        <w:autoSpaceDN w:val="0"/>
        <w:adjustRightInd w:val="0"/>
        <w:spacing w:after="0"/>
        <w:ind w:firstLine="851"/>
        <w:jc w:val="both"/>
        <w:rPr>
          <w:sz w:val="24"/>
          <w:szCs w:val="24"/>
        </w:rPr>
      </w:pPr>
      <w:proofErr w:type="gramStart"/>
      <w:r w:rsidRPr="00B764F5">
        <w:rPr>
          <w:sz w:val="24"/>
          <w:szCs w:val="24"/>
        </w:rPr>
        <w:t xml:space="preserve">Настоящее Указание разработано в соответствии с </w:t>
      </w:r>
      <w:r w:rsidRPr="00791864">
        <w:rPr>
          <w:sz w:val="24"/>
          <w:szCs w:val="24"/>
        </w:rPr>
        <w:t xml:space="preserve">Законом Приднестровской Молдавской Республики от 7 мая 2007 года N </w:t>
      </w:r>
      <w:r w:rsidRPr="00C67712">
        <w:rPr>
          <w:sz w:val="24"/>
          <w:szCs w:val="24"/>
        </w:rPr>
        <w:t xml:space="preserve">212-З-IV «О центральном банке Приднестровской Молдавской Республики» (САЗ 07-20) в </w:t>
      </w:r>
      <w:r>
        <w:rPr>
          <w:sz w:val="24"/>
          <w:szCs w:val="24"/>
        </w:rPr>
        <w:t xml:space="preserve">действующей </w:t>
      </w:r>
      <w:r w:rsidRPr="00C67712">
        <w:rPr>
          <w:sz w:val="24"/>
          <w:szCs w:val="24"/>
        </w:rPr>
        <w:t xml:space="preserve">редакции, </w:t>
      </w:r>
      <w:hyperlink r:id="rId8" w:history="1">
        <w:r w:rsidRPr="00C67712">
          <w:rPr>
            <w:sz w:val="24"/>
            <w:szCs w:val="24"/>
          </w:rPr>
          <w:t>Законом</w:t>
        </w:r>
      </w:hyperlink>
      <w:r w:rsidRPr="00C67712">
        <w:rPr>
          <w:sz w:val="24"/>
          <w:szCs w:val="24"/>
        </w:rPr>
        <w:t xml:space="preserve"> Приднестровской Молдавской Республики от 1 декабря 1993 года «О банках и банковской деятельности в Приднестровской Молдавской Республике» (СЗМР 93-2) в </w:t>
      </w:r>
      <w:r>
        <w:rPr>
          <w:sz w:val="24"/>
          <w:szCs w:val="24"/>
        </w:rPr>
        <w:t>действующей</w:t>
      </w:r>
      <w:r w:rsidRPr="00C67712">
        <w:rPr>
          <w:sz w:val="24"/>
          <w:szCs w:val="24"/>
        </w:rPr>
        <w:t xml:space="preserve"> редакции.</w:t>
      </w:r>
      <w:r w:rsidRPr="0043501A">
        <w:rPr>
          <w:sz w:val="24"/>
          <w:szCs w:val="24"/>
        </w:rPr>
        <w:t xml:space="preserve"> </w:t>
      </w:r>
      <w:proofErr w:type="gramEnd"/>
    </w:p>
    <w:p w:rsidR="00120FC8" w:rsidRDefault="00120FC8" w:rsidP="0094536B">
      <w:pPr>
        <w:pStyle w:val="af1"/>
        <w:spacing w:before="0" w:beforeAutospacing="0" w:after="0" w:afterAutospacing="0"/>
        <w:ind w:firstLine="709"/>
        <w:jc w:val="both"/>
      </w:pPr>
    </w:p>
    <w:p w:rsidR="00CE248A" w:rsidRPr="00603FC5" w:rsidRDefault="00CE248A" w:rsidP="0094536B">
      <w:pPr>
        <w:pStyle w:val="af1"/>
        <w:spacing w:before="0" w:beforeAutospacing="0" w:after="0" w:afterAutospacing="0"/>
        <w:ind w:firstLine="709"/>
        <w:jc w:val="both"/>
      </w:pPr>
      <w:r w:rsidRPr="00603FC5">
        <w:t xml:space="preserve">1. </w:t>
      </w:r>
      <w:proofErr w:type="gramStart"/>
      <w:r w:rsidRPr="00603FC5">
        <w:t>Внести в Положение Приднестровского республиканского банка от 17 августа 2006 года N 65-П «О порядке проведения операций с иностранной валютой в Приднестровской Молдавской Республике» (регистрационный N 3661 от 29 августа 2006 года) (САЗ 06-36) с изменениями и дополнениями, внесенными указаниями Приднестровского республиканского банка от 21 ноября 2006 года N 221-У (регистрационный N 3747 от 6 декабря 2006 года) (САЗ 06-50</w:t>
      </w:r>
      <w:proofErr w:type="gramEnd"/>
      <w:r w:rsidRPr="00603FC5">
        <w:t xml:space="preserve">); от 3 марта 2007 года N 236-У (регистрационный N 3894 от 23 апреля 2007 года) (САЗ 07-18); </w:t>
      </w:r>
      <w:proofErr w:type="gramStart"/>
      <w:r w:rsidRPr="00603FC5">
        <w:t>от 29 ноября 2007 года N 266-У (регистрационный N 4231 от 11 января 2008 года) (САЗ 08-1); от 29 августа 2008 года N 293-У (регистрационный N 4581 от 26 сентября 2008 года) (САЗ 08-38); от 27 марта 2009 года N 318-У (регистрационный N 4813 от 24 апреля 2009 года) (САЗ 09-17);</w:t>
      </w:r>
      <w:proofErr w:type="gramEnd"/>
      <w:r w:rsidRPr="00603FC5">
        <w:t xml:space="preserve"> </w:t>
      </w:r>
      <w:proofErr w:type="gramStart"/>
      <w:r w:rsidRPr="00603FC5">
        <w:t>от 10 ноября 2009 года N 356-У (регистрационный N 5073 от 4 декабря 2009 года) (САЗ 09-49); от 9 февраля 2011 года N 436-У (регистрационный N 5579 от 1 апреля 2011 года) (САЗ 11-13); от 5 марта</w:t>
      </w:r>
      <w:r>
        <w:t xml:space="preserve"> </w:t>
      </w:r>
      <w:r w:rsidRPr="00603FC5">
        <w:t>2012 года N 519-У (регистрационный N 5943 от 22 марта 2012 года) (САЗ 12-13);</w:t>
      </w:r>
      <w:proofErr w:type="gramEnd"/>
      <w:r w:rsidRPr="00603FC5">
        <w:t xml:space="preserve"> </w:t>
      </w:r>
      <w:proofErr w:type="gramStart"/>
      <w:r w:rsidRPr="00603FC5">
        <w:t>от 11 апреля 2012 года N 539-У (регистрационный N 5992 от 4 мая 2012 года) (САЗ 12-19); от 10 августа 2012 года N 579-У (регистрационный N 6131 от 21 сентября 2012 года) (САЗ 12-39); от 26 декабря 2012 года N 650-У (регистрационный N 6299 от 30 января 2013 года) (САЗ 13-4)</w:t>
      </w:r>
      <w:proofErr w:type="gramEnd"/>
      <w:r w:rsidRPr="00603FC5">
        <w:t>;от 12 июня 2013 года N 692-У (регистрационный N 6471 от 19 июня 2013 года) (САЗ 13-24); от 19 июня 2013 года N 696-У (регистрационный N6521 от 7 августа</w:t>
      </w:r>
      <w:r>
        <w:t xml:space="preserve"> </w:t>
      </w:r>
      <w:r w:rsidRPr="00603FC5">
        <w:t xml:space="preserve">2013 года) (САЗ 13-31); от 21 ноября 2013 года N 731-У (регистрационный N 6646 от 19 декабря 2013 года) (САЗ 13-50); </w:t>
      </w:r>
      <w:proofErr w:type="gramStart"/>
      <w:r w:rsidRPr="00603FC5">
        <w:t>от 13 марта 2014 года N 769-У (регистрационный N 6763 от 11 апреля 2014 года) (САЗ 14-15); от 8 мая</w:t>
      </w:r>
      <w:r>
        <w:t xml:space="preserve"> </w:t>
      </w:r>
      <w:r w:rsidRPr="00603FC5">
        <w:t>2014 года N 782-У (регистрационный N 6799 от 13 мая 2014 года) (САЗ 14-20); от 2 июня 2014 года N 783-У (регистрационный N 6840 от 17 июня 2014 года) (САЗ 14-25);</w:t>
      </w:r>
      <w:proofErr w:type="gramEnd"/>
      <w:r w:rsidRPr="00603FC5">
        <w:t xml:space="preserve"> </w:t>
      </w:r>
      <w:hyperlink r:id="rId9" w:history="1">
        <w:proofErr w:type="gramStart"/>
        <w:r w:rsidRPr="00603FC5">
          <w:t>от 26 декабря 2014 года</w:t>
        </w:r>
        <w:r>
          <w:t xml:space="preserve"> </w:t>
        </w:r>
        <w:r w:rsidRPr="00603FC5">
          <w:t>N 824-У</w:t>
        </w:r>
      </w:hyperlink>
      <w:r w:rsidRPr="00603FC5">
        <w:t xml:space="preserve"> (регистрационный N 6996 от 30 декабря 2014 года) (САЗ 15-1); </w:t>
      </w:r>
      <w:hyperlink r:id="rId10" w:history="1">
        <w:r w:rsidRPr="00603FC5">
          <w:t>от 21 апреля 2015 года N 843-У</w:t>
        </w:r>
      </w:hyperlink>
      <w:r w:rsidRPr="00603FC5">
        <w:t xml:space="preserve"> (регистрационный N 7120 от 26 мая 2015 года) (САЗ 15-22); от 15 августа 2016 года N 926-У (регистрационный N 7552 от 31 августа 2016 года) (САЗ 16-35);</w:t>
      </w:r>
      <w:proofErr w:type="gramEnd"/>
      <w:r w:rsidRPr="00603FC5">
        <w:t xml:space="preserve"> от 20 января 2017 года N 952-У (</w:t>
      </w:r>
      <w:proofErr w:type="gramStart"/>
      <w:r w:rsidRPr="00603FC5">
        <w:t>регистрационный</w:t>
      </w:r>
      <w:proofErr w:type="gramEnd"/>
      <w:r w:rsidRPr="00603FC5">
        <w:t xml:space="preserve"> N 7724 от 20 января 2017 года) (газета «Приднестровье» </w:t>
      </w:r>
      <w:r w:rsidRPr="00AA271A">
        <w:t>N</w:t>
      </w:r>
      <w:r w:rsidRPr="00603FC5">
        <w:t xml:space="preserve"> 12 (5699) </w:t>
      </w:r>
      <w:r w:rsidRPr="00603FC5">
        <w:lastRenderedPageBreak/>
        <w:t>от 24 января 2017 года)</w:t>
      </w:r>
      <w:r w:rsidRPr="00AA271A">
        <w:t>;</w:t>
      </w:r>
      <w:r w:rsidRPr="00603FC5">
        <w:t xml:space="preserve"> от</w:t>
      </w:r>
      <w:r>
        <w:t xml:space="preserve"> 3 апреля</w:t>
      </w:r>
      <w:r w:rsidRPr="00603FC5">
        <w:t xml:space="preserve"> 2017 года</w:t>
      </w:r>
      <w:r>
        <w:t xml:space="preserve"> </w:t>
      </w:r>
      <w:r w:rsidRPr="00603FC5">
        <w:t>N 9</w:t>
      </w:r>
      <w:r>
        <w:t>76</w:t>
      </w:r>
      <w:r w:rsidRPr="00603FC5">
        <w:t xml:space="preserve">-У (регистрационный N </w:t>
      </w:r>
      <w:r>
        <w:t>7788 от 4 апреля 2017 года</w:t>
      </w:r>
      <w:r w:rsidRPr="00603FC5">
        <w:t xml:space="preserve">) </w:t>
      </w:r>
      <w:r w:rsidRPr="00D73CAD">
        <w:t xml:space="preserve">(газета «Приднестровье» </w:t>
      </w:r>
      <w:r w:rsidRPr="00D73CAD">
        <w:rPr>
          <w:lang w:val="en-US"/>
        </w:rPr>
        <w:t>N</w:t>
      </w:r>
      <w:r w:rsidRPr="00D73CAD">
        <w:t xml:space="preserve"> 61 (5748) от 6 апреля 2017 года)</w:t>
      </w:r>
      <w:r>
        <w:t xml:space="preserve">; </w:t>
      </w:r>
      <w:proofErr w:type="gramStart"/>
      <w:r w:rsidRPr="00603FC5">
        <w:t xml:space="preserve">от </w:t>
      </w:r>
      <w:r>
        <w:t>11</w:t>
      </w:r>
      <w:r w:rsidRPr="00603FC5">
        <w:t xml:space="preserve"> </w:t>
      </w:r>
      <w:r>
        <w:t>декабря</w:t>
      </w:r>
      <w:r w:rsidRPr="00603FC5">
        <w:t xml:space="preserve"> 201</w:t>
      </w:r>
      <w:r>
        <w:t>7</w:t>
      </w:r>
      <w:r w:rsidRPr="00603FC5">
        <w:t xml:space="preserve"> года </w:t>
      </w:r>
      <w:r w:rsidR="008A10E3">
        <w:br/>
      </w:r>
      <w:r w:rsidRPr="00603FC5">
        <w:t xml:space="preserve">N </w:t>
      </w:r>
      <w:r>
        <w:t>1025</w:t>
      </w:r>
      <w:r w:rsidRPr="00603FC5">
        <w:t xml:space="preserve">-У (регистрационный N </w:t>
      </w:r>
      <w:r w:rsidRPr="00D307BE">
        <w:t xml:space="preserve">8081 </w:t>
      </w:r>
      <w:r>
        <w:t>от</w:t>
      </w:r>
      <w:r w:rsidRPr="00D307BE">
        <w:t xml:space="preserve"> 29</w:t>
      </w:r>
      <w:r>
        <w:t xml:space="preserve"> декабря 2017 года</w:t>
      </w:r>
      <w:r w:rsidRPr="00603FC5">
        <w:t>) (САЗ 1</w:t>
      </w:r>
      <w:r>
        <w:t>8</w:t>
      </w:r>
      <w:r w:rsidRPr="00603FC5">
        <w:t>-</w:t>
      </w:r>
      <w:r>
        <w:t>1</w:t>
      </w:r>
      <w:r w:rsidRPr="00603FC5">
        <w:t>)</w:t>
      </w:r>
      <w:r w:rsidR="00625393">
        <w:t xml:space="preserve">; </w:t>
      </w:r>
      <w:r w:rsidR="00625393" w:rsidRPr="00603FC5">
        <w:t xml:space="preserve">от </w:t>
      </w:r>
      <w:r w:rsidR="00625393">
        <w:t xml:space="preserve">26 января </w:t>
      </w:r>
      <w:r w:rsidR="00625393" w:rsidRPr="00603FC5">
        <w:t>201</w:t>
      </w:r>
      <w:r w:rsidR="00625393">
        <w:t>8</w:t>
      </w:r>
      <w:r w:rsidR="00625393" w:rsidRPr="00603FC5">
        <w:t xml:space="preserve"> года N </w:t>
      </w:r>
      <w:r w:rsidR="00625393">
        <w:t>1035</w:t>
      </w:r>
      <w:r w:rsidR="00625393" w:rsidRPr="00603FC5">
        <w:t xml:space="preserve">-У (регистрационный N </w:t>
      </w:r>
      <w:r w:rsidR="00625393" w:rsidRPr="00D307BE">
        <w:t>8</w:t>
      </w:r>
      <w:r w:rsidR="00625393">
        <w:t>118</w:t>
      </w:r>
      <w:r w:rsidR="00625393" w:rsidRPr="00D307BE">
        <w:t xml:space="preserve"> </w:t>
      </w:r>
      <w:r w:rsidR="00625393">
        <w:t>от</w:t>
      </w:r>
      <w:r w:rsidR="00625393" w:rsidRPr="00D307BE">
        <w:t xml:space="preserve"> </w:t>
      </w:r>
      <w:r w:rsidR="00625393">
        <w:t>30 января 2018 года</w:t>
      </w:r>
      <w:r w:rsidR="00625393" w:rsidRPr="00603FC5">
        <w:t>) (</w:t>
      </w:r>
      <w:r w:rsidR="00625393" w:rsidRPr="004C05DC">
        <w:t>САЗ 18-</w:t>
      </w:r>
      <w:r w:rsidR="004C05DC" w:rsidRPr="004C05DC">
        <w:t>5</w:t>
      </w:r>
      <w:r w:rsidR="00625393" w:rsidRPr="00603FC5">
        <w:t>)</w:t>
      </w:r>
      <w:r w:rsidR="00462D42">
        <w:t>;</w:t>
      </w:r>
      <w:r w:rsidR="00462D42" w:rsidRPr="00462D42">
        <w:t xml:space="preserve"> </w:t>
      </w:r>
      <w:r w:rsidR="00462D42" w:rsidRPr="00603FC5">
        <w:t xml:space="preserve">от </w:t>
      </w:r>
      <w:r w:rsidR="00462D42">
        <w:t xml:space="preserve">20 марта </w:t>
      </w:r>
      <w:r w:rsidR="00462D42" w:rsidRPr="00603FC5">
        <w:t>201</w:t>
      </w:r>
      <w:r w:rsidR="00462D42">
        <w:t>8</w:t>
      </w:r>
      <w:r w:rsidR="00462D42" w:rsidRPr="00603FC5">
        <w:t xml:space="preserve"> года </w:t>
      </w:r>
      <w:r w:rsidR="000C3AC7">
        <w:br/>
      </w:r>
      <w:r w:rsidR="00462D42" w:rsidRPr="00603FC5">
        <w:t xml:space="preserve">N </w:t>
      </w:r>
      <w:r w:rsidR="00462D42">
        <w:t>1053</w:t>
      </w:r>
      <w:r w:rsidR="00462D42" w:rsidRPr="00603FC5">
        <w:t xml:space="preserve">-У (регистрационный N </w:t>
      </w:r>
      <w:r w:rsidR="00462D42">
        <w:t>8206</w:t>
      </w:r>
      <w:r w:rsidR="00462D42" w:rsidRPr="00D307BE">
        <w:t xml:space="preserve"> </w:t>
      </w:r>
      <w:r w:rsidR="00462D42">
        <w:t>от</w:t>
      </w:r>
      <w:r w:rsidR="00462D42" w:rsidRPr="00D307BE">
        <w:t xml:space="preserve"> </w:t>
      </w:r>
      <w:r w:rsidR="00462D42">
        <w:t>10 апреля 2018 года</w:t>
      </w:r>
      <w:r w:rsidR="00462D42" w:rsidRPr="00603FC5">
        <w:t>) (</w:t>
      </w:r>
      <w:r w:rsidR="00462D42" w:rsidRPr="004C05DC">
        <w:t>САЗ 18-</w:t>
      </w:r>
      <w:r w:rsidR="00462D42">
        <w:t>1</w:t>
      </w:r>
      <w:r w:rsidR="00462D42" w:rsidRPr="004C05DC">
        <w:t>5</w:t>
      </w:r>
      <w:r w:rsidR="00462D42" w:rsidRPr="00603FC5">
        <w:t>)</w:t>
      </w:r>
      <w:r w:rsidR="00462D42">
        <w:t>,</w:t>
      </w:r>
      <w:r w:rsidR="008173F9">
        <w:t xml:space="preserve"> следующе</w:t>
      </w:r>
      <w:r w:rsidRPr="00D73CAD">
        <w:t xml:space="preserve">е </w:t>
      </w:r>
      <w:r w:rsidR="008173F9">
        <w:t>изменение</w:t>
      </w:r>
      <w:r w:rsidRPr="00434657">
        <w:t>:</w:t>
      </w:r>
      <w:proofErr w:type="gramEnd"/>
    </w:p>
    <w:p w:rsidR="00CE248A" w:rsidRPr="00B21519" w:rsidRDefault="008173F9" w:rsidP="00B21519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bookmarkStart w:id="0" w:name="Пункт36"/>
      <w:r w:rsidRPr="00B21519">
        <w:rPr>
          <w:sz w:val="24"/>
          <w:szCs w:val="24"/>
        </w:rPr>
        <w:t>подпункт а)</w:t>
      </w:r>
      <w:r w:rsidR="00CE248A" w:rsidRPr="00B21519">
        <w:rPr>
          <w:sz w:val="24"/>
          <w:szCs w:val="24"/>
        </w:rPr>
        <w:t xml:space="preserve"> пункт</w:t>
      </w:r>
      <w:r w:rsidRPr="00B21519">
        <w:rPr>
          <w:sz w:val="24"/>
          <w:szCs w:val="24"/>
        </w:rPr>
        <w:t>а</w:t>
      </w:r>
      <w:r w:rsidR="00CE248A" w:rsidRPr="00B21519">
        <w:rPr>
          <w:sz w:val="24"/>
          <w:szCs w:val="24"/>
        </w:rPr>
        <w:t xml:space="preserve"> </w:t>
      </w:r>
      <w:r w:rsidRPr="00B21519">
        <w:rPr>
          <w:sz w:val="24"/>
          <w:szCs w:val="24"/>
        </w:rPr>
        <w:t>31</w:t>
      </w:r>
      <w:r w:rsidR="00CE248A" w:rsidRPr="00B21519">
        <w:rPr>
          <w:sz w:val="24"/>
          <w:szCs w:val="24"/>
        </w:rPr>
        <w:t xml:space="preserve"> Положения изложить в следующей редакции:</w:t>
      </w:r>
    </w:p>
    <w:p w:rsidR="008352F7" w:rsidRPr="008352F7" w:rsidRDefault="00CE248A" w:rsidP="008352F7">
      <w:pPr>
        <w:autoSpaceDE w:val="0"/>
        <w:autoSpaceDN w:val="0"/>
        <w:adjustRightInd w:val="0"/>
        <w:ind w:firstLine="459"/>
        <w:jc w:val="both"/>
        <w:rPr>
          <w:sz w:val="24"/>
          <w:szCs w:val="24"/>
        </w:rPr>
      </w:pPr>
      <w:r w:rsidRPr="008352F7">
        <w:rPr>
          <w:sz w:val="24"/>
          <w:szCs w:val="24"/>
        </w:rPr>
        <w:t>«</w:t>
      </w:r>
      <w:r w:rsidR="008352F7" w:rsidRPr="008352F7">
        <w:rPr>
          <w:sz w:val="24"/>
          <w:szCs w:val="24"/>
        </w:rPr>
        <w:t>а) </w:t>
      </w:r>
      <w:proofErr w:type="gramStart"/>
      <w:r w:rsidR="008352F7" w:rsidRPr="008352F7">
        <w:rPr>
          <w:sz w:val="24"/>
          <w:szCs w:val="24"/>
        </w:rPr>
        <w:t>переведены</w:t>
      </w:r>
      <w:proofErr w:type="gramEnd"/>
      <w:r w:rsidR="008352F7" w:rsidRPr="008352F7">
        <w:rPr>
          <w:sz w:val="24"/>
          <w:szCs w:val="24"/>
        </w:rPr>
        <w:t xml:space="preserve"> за границу:</w:t>
      </w:r>
    </w:p>
    <w:p w:rsidR="008352F7" w:rsidRPr="008352F7" w:rsidRDefault="008352F7" w:rsidP="008352F7">
      <w:pPr>
        <w:autoSpaceDE w:val="0"/>
        <w:autoSpaceDN w:val="0"/>
        <w:adjustRightInd w:val="0"/>
        <w:ind w:firstLine="459"/>
        <w:jc w:val="both"/>
        <w:rPr>
          <w:sz w:val="24"/>
          <w:szCs w:val="24"/>
        </w:rPr>
      </w:pPr>
      <w:r w:rsidRPr="008352F7">
        <w:rPr>
          <w:sz w:val="24"/>
          <w:szCs w:val="24"/>
        </w:rPr>
        <w:t>1) без ограничений при предоставлении документа, подтверждающего, что средства в иностранной валюте были ранее переведены, ввезены или пересланы в Приднестровскую Молдавскую Республику, или «Разрешения на вывоз ценностей в иностранной валюте»;</w:t>
      </w:r>
    </w:p>
    <w:p w:rsidR="008352F7" w:rsidRPr="008352F7" w:rsidRDefault="008352F7" w:rsidP="008352F7">
      <w:pPr>
        <w:autoSpaceDE w:val="0"/>
        <w:autoSpaceDN w:val="0"/>
        <w:adjustRightInd w:val="0"/>
        <w:ind w:firstLine="459"/>
        <w:jc w:val="both"/>
        <w:rPr>
          <w:sz w:val="24"/>
          <w:szCs w:val="24"/>
        </w:rPr>
      </w:pPr>
      <w:r w:rsidRPr="008352F7">
        <w:rPr>
          <w:sz w:val="24"/>
          <w:szCs w:val="24"/>
        </w:rPr>
        <w:t>2) в течение одного банковского дня без предоставления подтверждающих документов в сумме всех переводов, равной или не превышающей в эквиваленте 5000 (пять тысяч) долларов США;</w:t>
      </w:r>
    </w:p>
    <w:p w:rsidR="008352F7" w:rsidRPr="008352F7" w:rsidRDefault="008352F7" w:rsidP="008352F7">
      <w:pPr>
        <w:autoSpaceDE w:val="0"/>
        <w:autoSpaceDN w:val="0"/>
        <w:adjustRightInd w:val="0"/>
        <w:ind w:firstLine="459"/>
        <w:jc w:val="both"/>
        <w:rPr>
          <w:sz w:val="24"/>
          <w:szCs w:val="24"/>
        </w:rPr>
      </w:pPr>
      <w:proofErr w:type="gramStart"/>
      <w:r w:rsidRPr="008352F7">
        <w:rPr>
          <w:sz w:val="24"/>
          <w:szCs w:val="24"/>
        </w:rPr>
        <w:t>3) при предоставлении подтверждающих документов или их копий при оплате товаров и/или услуг в пользу нерезидентов на общую сумму всех переводов в течение одного банковского дня равную или не превышающую в эквиваленте 15000 (пятнадцать тысяч) долларов США, при условии, что нерезиденты и/или банки-получатели платежа, не зарегистрированы в государствах и территориях, предоставляющих льготный режим налогообложения и (или) не предусматривающих</w:t>
      </w:r>
      <w:proofErr w:type="gramEnd"/>
      <w:r w:rsidRPr="008352F7">
        <w:rPr>
          <w:sz w:val="24"/>
          <w:szCs w:val="24"/>
        </w:rPr>
        <w:t xml:space="preserve"> раскрытие и представление информации при проведении финансовых операций. Такими документами могут быть: договоры (контракты), инвойсы (счета, счета-фактуры и т. д.). </w:t>
      </w:r>
    </w:p>
    <w:p w:rsidR="008352F7" w:rsidRPr="008352F7" w:rsidRDefault="008352F7" w:rsidP="008352F7">
      <w:pPr>
        <w:autoSpaceDE w:val="0"/>
        <w:autoSpaceDN w:val="0"/>
        <w:adjustRightInd w:val="0"/>
        <w:ind w:firstLine="459"/>
        <w:jc w:val="both"/>
        <w:rPr>
          <w:sz w:val="24"/>
          <w:szCs w:val="24"/>
        </w:rPr>
      </w:pPr>
      <w:r w:rsidRPr="008352F7">
        <w:rPr>
          <w:sz w:val="24"/>
          <w:szCs w:val="24"/>
        </w:rPr>
        <w:t>При этом общая сумма переводов денежных средств осуществленных в соответствии с подпунктами 2), 3) настоящего пункта в течение одного банковского дня не должна превышать в эквиваленте 15000 (пятнадцать тысяч) долларов США.</w:t>
      </w:r>
    </w:p>
    <w:p w:rsidR="008352F7" w:rsidRPr="008352F7" w:rsidRDefault="008352F7" w:rsidP="008352F7">
      <w:pPr>
        <w:autoSpaceDE w:val="0"/>
        <w:autoSpaceDN w:val="0"/>
        <w:adjustRightInd w:val="0"/>
        <w:ind w:firstLine="459"/>
        <w:jc w:val="both"/>
        <w:rPr>
          <w:sz w:val="24"/>
          <w:szCs w:val="24"/>
        </w:rPr>
      </w:pPr>
      <w:r w:rsidRPr="008352F7">
        <w:rPr>
          <w:sz w:val="24"/>
          <w:szCs w:val="24"/>
        </w:rPr>
        <w:t>При оформлении расчетного документа, при осуществлении переводов предусмотренных настоящим пунктом, в поле «назначение платежа» должна быть указана информация, позволяющая определить валютную операцию, как операцию не связанную с предпринимательской деятельностью.</w:t>
      </w:r>
    </w:p>
    <w:p w:rsidR="00CE248A" w:rsidRPr="008352F7" w:rsidRDefault="008352F7" w:rsidP="008352F7">
      <w:pPr>
        <w:autoSpaceDE w:val="0"/>
        <w:autoSpaceDN w:val="0"/>
        <w:adjustRightInd w:val="0"/>
        <w:ind w:firstLine="459"/>
        <w:jc w:val="both"/>
        <w:rPr>
          <w:sz w:val="24"/>
          <w:szCs w:val="24"/>
        </w:rPr>
      </w:pPr>
      <w:r w:rsidRPr="008352F7">
        <w:rPr>
          <w:sz w:val="24"/>
          <w:szCs w:val="24"/>
        </w:rPr>
        <w:t>Уполномоченные банки изымают подтверждающие документы и/или «Разрешение на вывоз ценностей в иностранной валюте», и подшивают их в документы дня. Если сумма иностранной валюты, указанная в подтверждающем документе и/или в «Разрешении на вывоз ценностей в иностранной валюте», больше, чем сумма, которую клиент желает перевести, вышеуказанные документы также изымаются, а на сумму разницы выписывается новое «Разрешение на вывоз ценностей в иностранной валюте;</w:t>
      </w:r>
      <w:r w:rsidR="008173F9" w:rsidRPr="008352F7">
        <w:rPr>
          <w:sz w:val="24"/>
          <w:szCs w:val="24"/>
        </w:rPr>
        <w:t>».</w:t>
      </w:r>
    </w:p>
    <w:bookmarkEnd w:id="0"/>
    <w:p w:rsidR="00CE248A" w:rsidRPr="00B21519" w:rsidRDefault="00CE248A" w:rsidP="00B21519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B21519">
        <w:rPr>
          <w:sz w:val="24"/>
          <w:szCs w:val="24"/>
        </w:rPr>
        <w:t>2. Настоящее Указание вступает в силу по истечении 7 (семи) рабочих дней со дня официального опубликования.</w:t>
      </w:r>
    </w:p>
    <w:p w:rsidR="00CE248A" w:rsidRPr="00B21519" w:rsidRDefault="00CE248A" w:rsidP="00426B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248A" w:rsidRPr="00B21519" w:rsidRDefault="00CE248A" w:rsidP="00126E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Ind w:w="-106" w:type="dxa"/>
        <w:tblLook w:val="0000"/>
      </w:tblPr>
      <w:tblGrid>
        <w:gridCol w:w="5140"/>
        <w:gridCol w:w="5141"/>
      </w:tblGrid>
      <w:tr w:rsidR="00CE248A" w:rsidRPr="00B21519">
        <w:tc>
          <w:tcPr>
            <w:tcW w:w="2500" w:type="pct"/>
          </w:tcPr>
          <w:p w:rsidR="00CE248A" w:rsidRPr="00B21519" w:rsidRDefault="00CE248A" w:rsidP="004F2D4A">
            <w:pPr>
              <w:rPr>
                <w:sz w:val="24"/>
                <w:szCs w:val="24"/>
              </w:rPr>
            </w:pPr>
          </w:p>
          <w:p w:rsidR="00CE248A" w:rsidRPr="00B21519" w:rsidRDefault="00CE248A" w:rsidP="004F2D4A">
            <w:pPr>
              <w:rPr>
                <w:sz w:val="24"/>
                <w:szCs w:val="24"/>
              </w:rPr>
            </w:pPr>
            <w:r w:rsidRPr="00B21519">
              <w:rPr>
                <w:sz w:val="24"/>
                <w:szCs w:val="24"/>
              </w:rPr>
              <w:t>Председатель банка</w:t>
            </w:r>
          </w:p>
        </w:tc>
        <w:tc>
          <w:tcPr>
            <w:tcW w:w="2500" w:type="pct"/>
          </w:tcPr>
          <w:p w:rsidR="00CE248A" w:rsidRPr="00B21519" w:rsidRDefault="00CE248A" w:rsidP="004F2D4A">
            <w:pPr>
              <w:jc w:val="right"/>
              <w:rPr>
                <w:sz w:val="24"/>
                <w:szCs w:val="24"/>
              </w:rPr>
            </w:pPr>
          </w:p>
          <w:p w:rsidR="00CE248A" w:rsidRPr="00B21519" w:rsidRDefault="00CE248A" w:rsidP="004F2D4A">
            <w:pPr>
              <w:jc w:val="right"/>
              <w:rPr>
                <w:sz w:val="24"/>
                <w:szCs w:val="24"/>
              </w:rPr>
            </w:pPr>
            <w:r w:rsidRPr="00B21519">
              <w:rPr>
                <w:sz w:val="24"/>
                <w:szCs w:val="24"/>
              </w:rPr>
              <w:t xml:space="preserve">В. С. </w:t>
            </w:r>
            <w:proofErr w:type="spellStart"/>
            <w:r w:rsidRPr="00B21519">
              <w:rPr>
                <w:sz w:val="24"/>
                <w:szCs w:val="24"/>
              </w:rPr>
              <w:t>Тидва</w:t>
            </w:r>
            <w:proofErr w:type="spellEnd"/>
          </w:p>
        </w:tc>
      </w:tr>
    </w:tbl>
    <w:p w:rsidR="00CE248A" w:rsidRPr="00B21519" w:rsidRDefault="00CE248A" w:rsidP="00426B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248A" w:rsidRPr="00B21519" w:rsidRDefault="00CE248A" w:rsidP="00426B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248A" w:rsidRPr="00B21519" w:rsidRDefault="00CE248A" w:rsidP="00426BE1">
      <w:pPr>
        <w:jc w:val="both"/>
        <w:rPr>
          <w:sz w:val="24"/>
          <w:szCs w:val="24"/>
        </w:rPr>
      </w:pPr>
      <w:r w:rsidRPr="00B21519">
        <w:rPr>
          <w:sz w:val="24"/>
          <w:szCs w:val="24"/>
        </w:rPr>
        <w:t xml:space="preserve">г. Тирасполь </w:t>
      </w:r>
    </w:p>
    <w:p w:rsidR="00CE248A" w:rsidRPr="00B21519" w:rsidRDefault="00CE248A" w:rsidP="00426BE1">
      <w:pPr>
        <w:jc w:val="both"/>
        <w:rPr>
          <w:sz w:val="24"/>
          <w:szCs w:val="24"/>
        </w:rPr>
      </w:pPr>
      <w:r w:rsidRPr="00B21519">
        <w:rPr>
          <w:sz w:val="24"/>
          <w:szCs w:val="24"/>
        </w:rPr>
        <w:t>«</w:t>
      </w:r>
      <w:r w:rsidR="008664CB">
        <w:rPr>
          <w:sz w:val="24"/>
          <w:szCs w:val="24"/>
        </w:rPr>
        <w:t>23</w:t>
      </w:r>
      <w:r w:rsidRPr="00B21519">
        <w:rPr>
          <w:sz w:val="24"/>
          <w:szCs w:val="24"/>
        </w:rPr>
        <w:t xml:space="preserve">» </w:t>
      </w:r>
      <w:r w:rsidR="004C05DC" w:rsidRPr="00B21519">
        <w:rPr>
          <w:sz w:val="24"/>
          <w:szCs w:val="24"/>
        </w:rPr>
        <w:t xml:space="preserve"> </w:t>
      </w:r>
      <w:r w:rsidR="00B02E48">
        <w:rPr>
          <w:sz w:val="24"/>
          <w:szCs w:val="24"/>
        </w:rPr>
        <w:t>октября</w:t>
      </w:r>
      <w:r w:rsidRPr="00B21519">
        <w:rPr>
          <w:sz w:val="24"/>
          <w:szCs w:val="24"/>
        </w:rPr>
        <w:t xml:space="preserve"> 2018 года</w:t>
      </w:r>
    </w:p>
    <w:p w:rsidR="00CE248A" w:rsidRPr="00B21519" w:rsidRDefault="004C05DC" w:rsidP="0094536B">
      <w:pPr>
        <w:rPr>
          <w:sz w:val="24"/>
          <w:szCs w:val="24"/>
        </w:rPr>
      </w:pPr>
      <w:r w:rsidRPr="00B21519">
        <w:rPr>
          <w:sz w:val="24"/>
          <w:szCs w:val="24"/>
        </w:rPr>
        <w:t xml:space="preserve">N </w:t>
      </w:r>
      <w:r w:rsidR="00886A57">
        <w:rPr>
          <w:sz w:val="24"/>
          <w:szCs w:val="24"/>
        </w:rPr>
        <w:t>1115</w:t>
      </w:r>
      <w:r w:rsidRPr="00B21519">
        <w:rPr>
          <w:sz w:val="24"/>
          <w:szCs w:val="24"/>
        </w:rPr>
        <w:t xml:space="preserve"> </w:t>
      </w:r>
      <w:r w:rsidR="00CE248A" w:rsidRPr="00B21519">
        <w:rPr>
          <w:sz w:val="24"/>
          <w:szCs w:val="24"/>
        </w:rPr>
        <w:t>-У</w:t>
      </w:r>
    </w:p>
    <w:p w:rsidR="00CE248A" w:rsidRPr="00B21519" w:rsidRDefault="00CE248A" w:rsidP="0094536B">
      <w:pPr>
        <w:rPr>
          <w:sz w:val="24"/>
          <w:szCs w:val="24"/>
        </w:rPr>
      </w:pPr>
    </w:p>
    <w:p w:rsidR="00CE248A" w:rsidRPr="00B21519" w:rsidRDefault="00CE248A" w:rsidP="0094536B">
      <w:pPr>
        <w:pStyle w:val="ac"/>
        <w:spacing w:after="0"/>
        <w:rPr>
          <w:sz w:val="18"/>
          <w:szCs w:val="18"/>
        </w:rPr>
      </w:pPr>
    </w:p>
    <w:sectPr w:rsidR="00CE248A" w:rsidRPr="00B21519" w:rsidSect="008A10E3">
      <w:headerReference w:type="default" r:id="rId11"/>
      <w:pgSz w:w="11906" w:h="16838"/>
      <w:pgMar w:top="568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45D" w:rsidRDefault="00F3645D">
      <w:r>
        <w:separator/>
      </w:r>
    </w:p>
  </w:endnote>
  <w:endnote w:type="continuationSeparator" w:id="1">
    <w:p w:rsidR="00F3645D" w:rsidRDefault="00F36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45D" w:rsidRDefault="00F3645D">
      <w:r>
        <w:separator/>
      </w:r>
    </w:p>
  </w:footnote>
  <w:footnote w:type="continuationSeparator" w:id="1">
    <w:p w:rsidR="00F3645D" w:rsidRDefault="00F36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5D" w:rsidRDefault="00F3645D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CDA"/>
    <w:multiLevelType w:val="multilevel"/>
    <w:tmpl w:val="B674F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D8D7A5F"/>
    <w:multiLevelType w:val="multilevel"/>
    <w:tmpl w:val="C5C844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2D76F12"/>
    <w:multiLevelType w:val="hybridMultilevel"/>
    <w:tmpl w:val="2B9AFFC6"/>
    <w:lvl w:ilvl="0" w:tplc="48FAFA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3B0211"/>
    <w:multiLevelType w:val="singleLevel"/>
    <w:tmpl w:val="6378469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35122A9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A842695"/>
    <w:multiLevelType w:val="hybridMultilevel"/>
    <w:tmpl w:val="CFBCD75E"/>
    <w:lvl w:ilvl="0" w:tplc="2D1AC5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F40E91"/>
    <w:multiLevelType w:val="hybridMultilevel"/>
    <w:tmpl w:val="E2E85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6E31E7"/>
    <w:multiLevelType w:val="hybridMultilevel"/>
    <w:tmpl w:val="60DA0A56"/>
    <w:lvl w:ilvl="0" w:tplc="B712CFCC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60C521F2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7532055"/>
    <w:multiLevelType w:val="hybridMultilevel"/>
    <w:tmpl w:val="5A96B1B8"/>
    <w:lvl w:ilvl="0" w:tplc="B0B214AC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67931"/>
    <w:rsid w:val="000044A6"/>
    <w:rsid w:val="0001119E"/>
    <w:rsid w:val="00012195"/>
    <w:rsid w:val="00013578"/>
    <w:rsid w:val="00014A95"/>
    <w:rsid w:val="00017578"/>
    <w:rsid w:val="000309D0"/>
    <w:rsid w:val="00034B43"/>
    <w:rsid w:val="00036488"/>
    <w:rsid w:val="0004394A"/>
    <w:rsid w:val="00061F00"/>
    <w:rsid w:val="0006662D"/>
    <w:rsid w:val="00066B75"/>
    <w:rsid w:val="000B1601"/>
    <w:rsid w:val="000B475F"/>
    <w:rsid w:val="000C2FBD"/>
    <w:rsid w:val="000C3AC7"/>
    <w:rsid w:val="000C6231"/>
    <w:rsid w:val="000D0D7D"/>
    <w:rsid w:val="000E1114"/>
    <w:rsid w:val="000E6558"/>
    <w:rsid w:val="000F06E6"/>
    <w:rsid w:val="00100F27"/>
    <w:rsid w:val="00101208"/>
    <w:rsid w:val="00103684"/>
    <w:rsid w:val="001102ED"/>
    <w:rsid w:val="0011212F"/>
    <w:rsid w:val="00114A1D"/>
    <w:rsid w:val="00117865"/>
    <w:rsid w:val="00120FC8"/>
    <w:rsid w:val="00123121"/>
    <w:rsid w:val="00126E6B"/>
    <w:rsid w:val="00141795"/>
    <w:rsid w:val="0014473A"/>
    <w:rsid w:val="00150791"/>
    <w:rsid w:val="001558E8"/>
    <w:rsid w:val="00166AEF"/>
    <w:rsid w:val="00166CEF"/>
    <w:rsid w:val="00181715"/>
    <w:rsid w:val="00184DA3"/>
    <w:rsid w:val="001857A8"/>
    <w:rsid w:val="0018648F"/>
    <w:rsid w:val="001A0E06"/>
    <w:rsid w:val="001B21A4"/>
    <w:rsid w:val="001F1AE8"/>
    <w:rsid w:val="001F5C24"/>
    <w:rsid w:val="0021370F"/>
    <w:rsid w:val="00221D1E"/>
    <w:rsid w:val="00231609"/>
    <w:rsid w:val="00235A64"/>
    <w:rsid w:val="002424B0"/>
    <w:rsid w:val="00244D17"/>
    <w:rsid w:val="00263C3D"/>
    <w:rsid w:val="00283E22"/>
    <w:rsid w:val="002A7205"/>
    <w:rsid w:val="002A79F9"/>
    <w:rsid w:val="002B0889"/>
    <w:rsid w:val="002C505E"/>
    <w:rsid w:val="002C7A85"/>
    <w:rsid w:val="002D7A35"/>
    <w:rsid w:val="002F68AF"/>
    <w:rsid w:val="0033020D"/>
    <w:rsid w:val="00337E54"/>
    <w:rsid w:val="00344F84"/>
    <w:rsid w:val="00351F2D"/>
    <w:rsid w:val="003525D2"/>
    <w:rsid w:val="00377F63"/>
    <w:rsid w:val="00391C3E"/>
    <w:rsid w:val="003A223D"/>
    <w:rsid w:val="003B1CE4"/>
    <w:rsid w:val="003B35B2"/>
    <w:rsid w:val="003B3C98"/>
    <w:rsid w:val="003E061F"/>
    <w:rsid w:val="003E3DDB"/>
    <w:rsid w:val="003E418F"/>
    <w:rsid w:val="003E6BA4"/>
    <w:rsid w:val="003F07FB"/>
    <w:rsid w:val="003F5D29"/>
    <w:rsid w:val="00401AFC"/>
    <w:rsid w:val="004122C0"/>
    <w:rsid w:val="004208E8"/>
    <w:rsid w:val="00420B90"/>
    <w:rsid w:val="00426BE1"/>
    <w:rsid w:val="00434657"/>
    <w:rsid w:val="00450434"/>
    <w:rsid w:val="00462114"/>
    <w:rsid w:val="00462D42"/>
    <w:rsid w:val="00470BDF"/>
    <w:rsid w:val="0047407C"/>
    <w:rsid w:val="00492E80"/>
    <w:rsid w:val="004A09DE"/>
    <w:rsid w:val="004B43C2"/>
    <w:rsid w:val="004C05DC"/>
    <w:rsid w:val="004C3B5F"/>
    <w:rsid w:val="004D0527"/>
    <w:rsid w:val="004E0C3C"/>
    <w:rsid w:val="004E515A"/>
    <w:rsid w:val="004E5A95"/>
    <w:rsid w:val="004F2D4A"/>
    <w:rsid w:val="005007B8"/>
    <w:rsid w:val="00504C1E"/>
    <w:rsid w:val="00513D33"/>
    <w:rsid w:val="0052769E"/>
    <w:rsid w:val="00537100"/>
    <w:rsid w:val="00541DEA"/>
    <w:rsid w:val="00550521"/>
    <w:rsid w:val="00550EDB"/>
    <w:rsid w:val="005540FC"/>
    <w:rsid w:val="00573F4A"/>
    <w:rsid w:val="00586F07"/>
    <w:rsid w:val="00597ECB"/>
    <w:rsid w:val="005A4C53"/>
    <w:rsid w:val="005A50DF"/>
    <w:rsid w:val="005C0278"/>
    <w:rsid w:val="005C391B"/>
    <w:rsid w:val="005C799A"/>
    <w:rsid w:val="005D2644"/>
    <w:rsid w:val="005D3AE7"/>
    <w:rsid w:val="005D7812"/>
    <w:rsid w:val="005E372B"/>
    <w:rsid w:val="005F3038"/>
    <w:rsid w:val="005F33B7"/>
    <w:rsid w:val="005F402B"/>
    <w:rsid w:val="005F5FAE"/>
    <w:rsid w:val="005F7FE3"/>
    <w:rsid w:val="00603FC5"/>
    <w:rsid w:val="006044A5"/>
    <w:rsid w:val="00606D3B"/>
    <w:rsid w:val="00611942"/>
    <w:rsid w:val="00611E03"/>
    <w:rsid w:val="00622D8D"/>
    <w:rsid w:val="00625393"/>
    <w:rsid w:val="006336CC"/>
    <w:rsid w:val="00634E97"/>
    <w:rsid w:val="00654535"/>
    <w:rsid w:val="0065559C"/>
    <w:rsid w:val="00662A41"/>
    <w:rsid w:val="00671C54"/>
    <w:rsid w:val="00673D89"/>
    <w:rsid w:val="00685884"/>
    <w:rsid w:val="0069142A"/>
    <w:rsid w:val="006A34AF"/>
    <w:rsid w:val="006A61FD"/>
    <w:rsid w:val="006A7C3B"/>
    <w:rsid w:val="006B3406"/>
    <w:rsid w:val="006B6B81"/>
    <w:rsid w:val="006C5BF5"/>
    <w:rsid w:val="006D4C4B"/>
    <w:rsid w:val="006D53C8"/>
    <w:rsid w:val="006D6A7D"/>
    <w:rsid w:val="006E2303"/>
    <w:rsid w:val="006F0A09"/>
    <w:rsid w:val="00700283"/>
    <w:rsid w:val="00704123"/>
    <w:rsid w:val="007238FC"/>
    <w:rsid w:val="007255F9"/>
    <w:rsid w:val="00727A3B"/>
    <w:rsid w:val="00732971"/>
    <w:rsid w:val="0076013E"/>
    <w:rsid w:val="007613D6"/>
    <w:rsid w:val="0076183C"/>
    <w:rsid w:val="007725A5"/>
    <w:rsid w:val="00794A66"/>
    <w:rsid w:val="00795AAC"/>
    <w:rsid w:val="00796D27"/>
    <w:rsid w:val="007A0AEF"/>
    <w:rsid w:val="007B5178"/>
    <w:rsid w:val="007B5350"/>
    <w:rsid w:val="007E2DCD"/>
    <w:rsid w:val="007E4770"/>
    <w:rsid w:val="007F14E9"/>
    <w:rsid w:val="007F5EF8"/>
    <w:rsid w:val="00800BAA"/>
    <w:rsid w:val="00814DB3"/>
    <w:rsid w:val="008173F9"/>
    <w:rsid w:val="0082143B"/>
    <w:rsid w:val="008352F7"/>
    <w:rsid w:val="00852BFF"/>
    <w:rsid w:val="00856032"/>
    <w:rsid w:val="00856D93"/>
    <w:rsid w:val="008664CB"/>
    <w:rsid w:val="00881636"/>
    <w:rsid w:val="00882B58"/>
    <w:rsid w:val="00886A57"/>
    <w:rsid w:val="00890032"/>
    <w:rsid w:val="00890044"/>
    <w:rsid w:val="00891EAC"/>
    <w:rsid w:val="008A10E3"/>
    <w:rsid w:val="008A2D5A"/>
    <w:rsid w:val="008A7781"/>
    <w:rsid w:val="008C6AE6"/>
    <w:rsid w:val="008D0F93"/>
    <w:rsid w:val="008E0006"/>
    <w:rsid w:val="008F4620"/>
    <w:rsid w:val="008F68F4"/>
    <w:rsid w:val="00910E26"/>
    <w:rsid w:val="00911F7C"/>
    <w:rsid w:val="0092466E"/>
    <w:rsid w:val="009254A3"/>
    <w:rsid w:val="0094536B"/>
    <w:rsid w:val="00952AB3"/>
    <w:rsid w:val="00962726"/>
    <w:rsid w:val="00970562"/>
    <w:rsid w:val="0097337D"/>
    <w:rsid w:val="0097636C"/>
    <w:rsid w:val="00986DB2"/>
    <w:rsid w:val="009B15CB"/>
    <w:rsid w:val="009B2F5F"/>
    <w:rsid w:val="009B7066"/>
    <w:rsid w:val="009D00F7"/>
    <w:rsid w:val="009D0B15"/>
    <w:rsid w:val="009F0F8D"/>
    <w:rsid w:val="00A12665"/>
    <w:rsid w:val="00A3109C"/>
    <w:rsid w:val="00A32FAA"/>
    <w:rsid w:val="00A35FE3"/>
    <w:rsid w:val="00A41E24"/>
    <w:rsid w:val="00A60C9D"/>
    <w:rsid w:val="00A6597C"/>
    <w:rsid w:val="00A82C9B"/>
    <w:rsid w:val="00A933FE"/>
    <w:rsid w:val="00AA271A"/>
    <w:rsid w:val="00AA34C8"/>
    <w:rsid w:val="00AA5D86"/>
    <w:rsid w:val="00AB2D86"/>
    <w:rsid w:val="00AC03E6"/>
    <w:rsid w:val="00AD282F"/>
    <w:rsid w:val="00AD6C27"/>
    <w:rsid w:val="00AE59A6"/>
    <w:rsid w:val="00AE61EF"/>
    <w:rsid w:val="00AE6899"/>
    <w:rsid w:val="00AE7E5F"/>
    <w:rsid w:val="00AF4DFC"/>
    <w:rsid w:val="00B02E48"/>
    <w:rsid w:val="00B04949"/>
    <w:rsid w:val="00B073FC"/>
    <w:rsid w:val="00B11A19"/>
    <w:rsid w:val="00B136AE"/>
    <w:rsid w:val="00B21519"/>
    <w:rsid w:val="00B30C7B"/>
    <w:rsid w:val="00B416CD"/>
    <w:rsid w:val="00B52262"/>
    <w:rsid w:val="00B630A9"/>
    <w:rsid w:val="00B67156"/>
    <w:rsid w:val="00B67931"/>
    <w:rsid w:val="00B73A90"/>
    <w:rsid w:val="00B750BF"/>
    <w:rsid w:val="00B764F5"/>
    <w:rsid w:val="00B9564B"/>
    <w:rsid w:val="00BB7E0F"/>
    <w:rsid w:val="00BC4A55"/>
    <w:rsid w:val="00BC639E"/>
    <w:rsid w:val="00BD4847"/>
    <w:rsid w:val="00BE2F08"/>
    <w:rsid w:val="00BE4C79"/>
    <w:rsid w:val="00BE70C5"/>
    <w:rsid w:val="00C04431"/>
    <w:rsid w:val="00C13816"/>
    <w:rsid w:val="00C25003"/>
    <w:rsid w:val="00C4765C"/>
    <w:rsid w:val="00C61614"/>
    <w:rsid w:val="00C63706"/>
    <w:rsid w:val="00C6758F"/>
    <w:rsid w:val="00C677BA"/>
    <w:rsid w:val="00C702FA"/>
    <w:rsid w:val="00C76F2C"/>
    <w:rsid w:val="00C856E4"/>
    <w:rsid w:val="00C91E2F"/>
    <w:rsid w:val="00C92026"/>
    <w:rsid w:val="00C97EEF"/>
    <w:rsid w:val="00CB72B1"/>
    <w:rsid w:val="00CC6035"/>
    <w:rsid w:val="00CD01BD"/>
    <w:rsid w:val="00CD266A"/>
    <w:rsid w:val="00CD4E7B"/>
    <w:rsid w:val="00CE248A"/>
    <w:rsid w:val="00CF1066"/>
    <w:rsid w:val="00CF24B0"/>
    <w:rsid w:val="00CF290C"/>
    <w:rsid w:val="00D01910"/>
    <w:rsid w:val="00D140D0"/>
    <w:rsid w:val="00D1442A"/>
    <w:rsid w:val="00D307BE"/>
    <w:rsid w:val="00D31781"/>
    <w:rsid w:val="00D34240"/>
    <w:rsid w:val="00D348E7"/>
    <w:rsid w:val="00D522A0"/>
    <w:rsid w:val="00D5520E"/>
    <w:rsid w:val="00D63212"/>
    <w:rsid w:val="00D71338"/>
    <w:rsid w:val="00D73CAD"/>
    <w:rsid w:val="00D77C3C"/>
    <w:rsid w:val="00D8301E"/>
    <w:rsid w:val="00D85C43"/>
    <w:rsid w:val="00D90252"/>
    <w:rsid w:val="00D94C39"/>
    <w:rsid w:val="00DA54C5"/>
    <w:rsid w:val="00DC044F"/>
    <w:rsid w:val="00DC24EB"/>
    <w:rsid w:val="00DC6270"/>
    <w:rsid w:val="00DC75EB"/>
    <w:rsid w:val="00DC7B61"/>
    <w:rsid w:val="00E46352"/>
    <w:rsid w:val="00E56524"/>
    <w:rsid w:val="00E65EB9"/>
    <w:rsid w:val="00E80C3F"/>
    <w:rsid w:val="00E84D9D"/>
    <w:rsid w:val="00E909DD"/>
    <w:rsid w:val="00EC2673"/>
    <w:rsid w:val="00ED10D7"/>
    <w:rsid w:val="00EE4302"/>
    <w:rsid w:val="00EF7E7C"/>
    <w:rsid w:val="00F0203B"/>
    <w:rsid w:val="00F1250A"/>
    <w:rsid w:val="00F129DD"/>
    <w:rsid w:val="00F15671"/>
    <w:rsid w:val="00F241B1"/>
    <w:rsid w:val="00F315D8"/>
    <w:rsid w:val="00F3645D"/>
    <w:rsid w:val="00F53645"/>
    <w:rsid w:val="00F53FEB"/>
    <w:rsid w:val="00F6329B"/>
    <w:rsid w:val="00F74011"/>
    <w:rsid w:val="00F77703"/>
    <w:rsid w:val="00FC13E8"/>
    <w:rsid w:val="00FD248C"/>
    <w:rsid w:val="00FE268B"/>
    <w:rsid w:val="00FE443A"/>
    <w:rsid w:val="00FF189B"/>
    <w:rsid w:val="00FF5877"/>
    <w:rsid w:val="00FF5FDE"/>
    <w:rsid w:val="00FF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3A"/>
  </w:style>
  <w:style w:type="paragraph" w:styleId="1">
    <w:name w:val="heading 1"/>
    <w:basedOn w:val="a"/>
    <w:next w:val="a"/>
    <w:link w:val="10"/>
    <w:uiPriority w:val="99"/>
    <w:qFormat/>
    <w:rsid w:val="0014473A"/>
    <w:pPr>
      <w:keepNext/>
      <w:outlineLvl w:val="0"/>
    </w:pPr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4473A"/>
    <w:pPr>
      <w:keepNext/>
      <w:spacing w:line="360" w:lineRule="auto"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7205"/>
    <w:rPr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A68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14473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68C0"/>
    <w:rPr>
      <w:sz w:val="20"/>
      <w:szCs w:val="20"/>
    </w:rPr>
  </w:style>
  <w:style w:type="paragraph" w:styleId="a5">
    <w:name w:val="footer"/>
    <w:basedOn w:val="a"/>
    <w:link w:val="a6"/>
    <w:uiPriority w:val="99"/>
    <w:rsid w:val="0014473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68C0"/>
    <w:rPr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14473A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A68C0"/>
    <w:rPr>
      <w:sz w:val="0"/>
      <w:szCs w:val="0"/>
    </w:rPr>
  </w:style>
  <w:style w:type="paragraph" w:customStyle="1" w:styleId="Iauiue">
    <w:name w:val="Iau?iue"/>
    <w:uiPriority w:val="99"/>
    <w:rsid w:val="0014473A"/>
  </w:style>
  <w:style w:type="paragraph" w:customStyle="1" w:styleId="caaieiaie1">
    <w:name w:val="caaieiaie 1"/>
    <w:basedOn w:val="Iauiue"/>
    <w:next w:val="Iauiue"/>
    <w:uiPriority w:val="99"/>
    <w:rsid w:val="0014473A"/>
    <w:pPr>
      <w:keepNext/>
    </w:pPr>
    <w:rPr>
      <w:sz w:val="24"/>
      <w:szCs w:val="24"/>
      <w:lang w:val="en-US"/>
    </w:rPr>
  </w:style>
  <w:style w:type="paragraph" w:customStyle="1" w:styleId="Aaoieeeieiioeooe">
    <w:name w:val="Aa?oiee eieiioeooe"/>
    <w:basedOn w:val="Iauiue"/>
    <w:uiPriority w:val="99"/>
    <w:rsid w:val="0014473A"/>
    <w:pPr>
      <w:tabs>
        <w:tab w:val="center" w:pos="4153"/>
        <w:tab w:val="right" w:pos="8306"/>
      </w:tabs>
    </w:pPr>
  </w:style>
  <w:style w:type="paragraph" w:customStyle="1" w:styleId="11">
    <w:name w:val="Обычный1"/>
    <w:uiPriority w:val="99"/>
    <w:rsid w:val="0014473A"/>
  </w:style>
  <w:style w:type="paragraph" w:customStyle="1" w:styleId="110">
    <w:name w:val="Заголовок 11"/>
    <w:basedOn w:val="11"/>
    <w:next w:val="11"/>
    <w:uiPriority w:val="99"/>
    <w:rsid w:val="0014473A"/>
    <w:pPr>
      <w:keepNext/>
      <w:jc w:val="right"/>
      <w:outlineLvl w:val="0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14473A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68C0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F740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8C0"/>
    <w:rPr>
      <w:sz w:val="0"/>
      <w:szCs w:val="0"/>
    </w:rPr>
  </w:style>
  <w:style w:type="paragraph" w:styleId="31">
    <w:name w:val="Body Text 3"/>
    <w:basedOn w:val="a"/>
    <w:link w:val="32"/>
    <w:rsid w:val="00DC75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A68C0"/>
    <w:rPr>
      <w:sz w:val="16"/>
      <w:szCs w:val="16"/>
    </w:rPr>
  </w:style>
  <w:style w:type="character" w:styleId="ab">
    <w:name w:val="Hyperlink"/>
    <w:basedOn w:val="a0"/>
    <w:uiPriority w:val="99"/>
    <w:rsid w:val="00CD01BD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0C6231"/>
    <w:rPr>
      <w:rFonts w:ascii="Verdana" w:hAnsi="Verdana" w:cs="Verdana"/>
      <w:lang w:val="en-US" w:eastAsia="en-US"/>
    </w:rPr>
  </w:style>
  <w:style w:type="paragraph" w:styleId="ac">
    <w:name w:val="Body Text"/>
    <w:basedOn w:val="a"/>
    <w:link w:val="ad"/>
    <w:uiPriority w:val="99"/>
    <w:rsid w:val="007F14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5F7FE3"/>
  </w:style>
  <w:style w:type="paragraph" w:customStyle="1" w:styleId="ae">
    <w:name w:val="Знак"/>
    <w:basedOn w:val="a"/>
    <w:uiPriority w:val="99"/>
    <w:rsid w:val="007F14E9"/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7725A5"/>
    <w:rPr>
      <w:rFonts w:ascii="Verdana" w:hAnsi="Verdana" w:cs="Verdana"/>
      <w:lang w:val="en-US" w:eastAsia="en-US"/>
    </w:rPr>
  </w:style>
  <w:style w:type="paragraph" w:styleId="af">
    <w:name w:val="List Paragraph"/>
    <w:basedOn w:val="a"/>
    <w:uiPriority w:val="99"/>
    <w:qFormat/>
    <w:rsid w:val="00D8301E"/>
    <w:pPr>
      <w:ind w:left="720"/>
    </w:pPr>
  </w:style>
  <w:style w:type="paragraph" w:customStyle="1" w:styleId="MainText">
    <w:name w:val="MainText"/>
    <w:uiPriority w:val="99"/>
    <w:rsid w:val="002A7205"/>
    <w:pPr>
      <w:overflowPunct w:val="0"/>
      <w:autoSpaceDE w:val="0"/>
      <w:autoSpaceDN w:val="0"/>
      <w:adjustRightInd w:val="0"/>
      <w:ind w:firstLine="567"/>
      <w:jc w:val="both"/>
    </w:pPr>
    <w:rPr>
      <w:rFonts w:ascii="PragmaticaC" w:hAnsi="PragmaticaC" w:cs="PragmaticaC"/>
      <w:color w:val="000000"/>
      <w:sz w:val="19"/>
      <w:szCs w:val="19"/>
      <w:lang w:val="en-US" w:eastAsia="en-US"/>
    </w:rPr>
  </w:style>
  <w:style w:type="table" w:styleId="af0">
    <w:name w:val="Table Grid"/>
    <w:basedOn w:val="a1"/>
    <w:uiPriority w:val="99"/>
    <w:rsid w:val="002A7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426BE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1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Local%20Settings\Local%20Settings\Temporary%20Internet%20Files\Local%20Settings\&#1047;&#1072;&#1082;&#1086;&#1085;&#1099;%20&#1055;&#1052;&#1056;\&#1047;&#1086;&#1041;&#1080;&#1041;&#1044;&#1074;&#1055;&#1052;&#1056;\&#1047;&#1086;&#1041;&#1080;&#1041;&#1044;&#1074;&#1055;&#1052;&#1056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../../../&#1059;&#1082;&#1072;&#1079;&#1072;&#1085;&#1080;&#1103;/2014/N%20824-&#1059;%20&#1086;&#1090;%2026.12.201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&#1059;&#1082;&#1072;&#1079;&#1072;&#1085;&#1080;&#1103;/2014/N%20824-&#1059;%20&#1086;&#1090;%2026.12.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5401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БАНКА РЕПУБЛИКАНЭ</vt:lpstr>
    </vt:vector>
  </TitlesOfParts>
  <Company>УИНФ ПРБ г. Тирасполь</Company>
  <LinksUpToDate>false</LinksUpToDate>
  <CharactersWithSpaces>6299</CharactersWithSpaces>
  <SharedDoc>false</SharedDoc>
  <HLinks>
    <vt:vector size="18" baseType="variant">
      <vt:variant>
        <vt:i4>4457548</vt:i4>
      </vt:variant>
      <vt:variant>
        <vt:i4>6</vt:i4>
      </vt:variant>
      <vt:variant>
        <vt:i4>0</vt:i4>
      </vt:variant>
      <vt:variant>
        <vt:i4>5</vt:i4>
      </vt:variant>
      <vt:variant>
        <vt:lpwstr>../../../Указания/2014/N 824-У от 26.12.2014.doc</vt:lpwstr>
      </vt:variant>
      <vt:variant>
        <vt:lpwstr/>
      </vt:variant>
      <vt:variant>
        <vt:i4>4457548</vt:i4>
      </vt:variant>
      <vt:variant>
        <vt:i4>3</vt:i4>
      </vt:variant>
      <vt:variant>
        <vt:i4>0</vt:i4>
      </vt:variant>
      <vt:variant>
        <vt:i4>5</vt:i4>
      </vt:variant>
      <vt:variant>
        <vt:lpwstr>../../../Указания/2014/N 824-У от 26.12.2014.doc</vt:lpwstr>
      </vt:variant>
      <vt:variant>
        <vt:lpwstr/>
      </vt:variant>
      <vt:variant>
        <vt:i4>6095926</vt:i4>
      </vt:variant>
      <vt:variant>
        <vt:i4>0</vt:i4>
      </vt:variant>
      <vt:variant>
        <vt:i4>0</vt:i4>
      </vt:variant>
      <vt:variant>
        <vt:i4>5</vt:i4>
      </vt:variant>
      <vt:variant>
        <vt:lpwstr>C:\Local Settings\Local Settings\Temporary Internet Files\Local Settings\Законы ПМР\ЗоБиБДвПМР\ЗоБиБДвПМР.doc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БАНКА РЕПУБЛИКАНЭ</dc:title>
  <dc:creator>Кристиан Ф. Кесслер</dc:creator>
  <cp:lastModifiedBy>u083</cp:lastModifiedBy>
  <cp:revision>2</cp:revision>
  <cp:lastPrinted>2018-03-15T16:23:00Z</cp:lastPrinted>
  <dcterms:created xsi:type="dcterms:W3CDTF">2018-11-12T10:51:00Z</dcterms:created>
  <dcterms:modified xsi:type="dcterms:W3CDTF">2018-11-12T10:51:00Z</dcterms:modified>
</cp:coreProperties>
</file>