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E05" w:rsidRPr="00A15E05" w:rsidRDefault="00A15E05" w:rsidP="00FB1386">
      <w:pPr>
        <w:spacing w:before="120"/>
        <w:jc w:val="center"/>
        <w:rPr>
          <w:rFonts w:ascii="Times New Roman" w:hAnsi="Times New Roman"/>
          <w:snapToGrid w:val="0"/>
          <w:sz w:val="24"/>
        </w:rPr>
      </w:pPr>
      <w:r>
        <w:rPr>
          <w:rFonts w:ascii="Times New Roman" w:hAnsi="Times New Roman"/>
          <w:snapToGrid w:val="0"/>
          <w:sz w:val="24"/>
        </w:rPr>
        <w:t>П</w:t>
      </w:r>
      <w:r w:rsidRPr="00A15E05">
        <w:rPr>
          <w:rFonts w:ascii="Times New Roman" w:hAnsi="Times New Roman"/>
          <w:snapToGrid w:val="0"/>
          <w:sz w:val="24"/>
        </w:rPr>
        <w:t>оложение</w:t>
      </w:r>
      <w:r w:rsidR="004C642F" w:rsidRPr="00A15E05">
        <w:rPr>
          <w:rFonts w:ascii="Times New Roman" w:hAnsi="Times New Roman"/>
          <w:snapToGrid w:val="0"/>
          <w:sz w:val="24"/>
        </w:rPr>
        <w:t xml:space="preserve"> </w:t>
      </w:r>
      <w:r w:rsidR="00541FC8">
        <w:rPr>
          <w:rFonts w:ascii="Times New Roman" w:hAnsi="Times New Roman"/>
        </w:rPr>
        <w:t xml:space="preserve">Приднестровского республиканского банка </w:t>
      </w:r>
      <w:r w:rsidRPr="00A15E05">
        <w:rPr>
          <w:rFonts w:ascii="Times New Roman" w:hAnsi="Times New Roman"/>
        </w:rPr>
        <w:t xml:space="preserve">от </w:t>
      </w:r>
      <w:r w:rsidRPr="00A15E05">
        <w:rPr>
          <w:rFonts w:ascii="Times New Roman" w:hAnsi="Times New Roman"/>
          <w:snapToGrid w:val="0"/>
          <w:sz w:val="24"/>
        </w:rPr>
        <w:t>20 ноября 2002 г</w:t>
      </w:r>
      <w:r>
        <w:rPr>
          <w:rFonts w:ascii="Times New Roman" w:hAnsi="Times New Roman"/>
          <w:snapToGrid w:val="0"/>
          <w:sz w:val="24"/>
        </w:rPr>
        <w:t>ода</w:t>
      </w:r>
      <w:r w:rsidRPr="00A15E05">
        <w:rPr>
          <w:rFonts w:ascii="Times New Roman" w:hAnsi="Times New Roman"/>
          <w:snapToGrid w:val="0"/>
          <w:sz w:val="24"/>
        </w:rPr>
        <w:t xml:space="preserve"> N 25-П </w:t>
      </w:r>
      <w:r w:rsidR="00541FC8">
        <w:rPr>
          <w:rFonts w:ascii="Times New Roman" w:hAnsi="Times New Roman"/>
          <w:snapToGrid w:val="0"/>
          <w:sz w:val="24"/>
        </w:rPr>
        <w:br/>
      </w:r>
      <w:r w:rsidRPr="00A15E05">
        <w:rPr>
          <w:rFonts w:ascii="Times New Roman" w:hAnsi="Times New Roman"/>
          <w:snapToGrid w:val="0"/>
          <w:sz w:val="24"/>
        </w:rPr>
        <w:t>(</w:t>
      </w:r>
      <w:r w:rsidRPr="00940E23">
        <w:rPr>
          <w:rFonts w:ascii="Times New Roman" w:hAnsi="Times New Roman"/>
          <w:snapToGrid w:val="0"/>
          <w:sz w:val="24"/>
        </w:rPr>
        <w:t>САЗ 03-3</w:t>
      </w:r>
      <w:r w:rsidRPr="00A15E05">
        <w:rPr>
          <w:rFonts w:ascii="Times New Roman" w:hAnsi="Times New Roman"/>
          <w:snapToGrid w:val="0"/>
          <w:sz w:val="24"/>
        </w:rPr>
        <w:t xml:space="preserve">) </w:t>
      </w:r>
    </w:p>
    <w:p w:rsidR="0057057C" w:rsidRPr="0057057C" w:rsidRDefault="0057057C" w:rsidP="0057057C">
      <w:pPr>
        <w:pStyle w:val="21"/>
        <w:spacing w:before="120" w:line="240" w:lineRule="auto"/>
      </w:pPr>
      <w:r w:rsidRPr="0057057C">
        <w:t>О лицензировании деятельности по реализации физическим лицам на территории Приднестровской Молдавской Республики товаров (работ, услуг) за наличную и (или) безналичную иностранную валюту, в том числе с использованием банковских (платежных) карт</w:t>
      </w:r>
    </w:p>
    <w:p w:rsidR="0057057C" w:rsidRDefault="0057057C" w:rsidP="0057057C">
      <w:pPr>
        <w:ind w:firstLine="851"/>
        <w:jc w:val="both"/>
        <w:rPr>
          <w:rFonts w:ascii="Times New Roman" w:hAnsi="Times New Roman"/>
          <w:snapToGrid w:val="0"/>
          <w:sz w:val="24"/>
        </w:rPr>
      </w:pPr>
    </w:p>
    <w:p w:rsidR="0057057C" w:rsidRDefault="0057057C" w:rsidP="0057057C">
      <w:pPr>
        <w:jc w:val="center"/>
        <w:rPr>
          <w:rFonts w:ascii="Times New Roman" w:hAnsi="Times New Roman"/>
          <w:snapToGrid w:val="0"/>
          <w:sz w:val="24"/>
        </w:rPr>
      </w:pPr>
      <w:r>
        <w:rPr>
          <w:rFonts w:ascii="Times New Roman" w:hAnsi="Times New Roman"/>
          <w:snapToGrid w:val="0"/>
          <w:sz w:val="24"/>
        </w:rPr>
        <w:t xml:space="preserve">(В название Положения внесены изменения </w:t>
      </w:r>
      <w:r w:rsidRPr="00114727">
        <w:rPr>
          <w:rFonts w:ascii="Times New Roman" w:hAnsi="Times New Roman"/>
          <w:snapToGrid w:val="0"/>
          <w:sz w:val="24"/>
        </w:rPr>
        <w:t>Указанием ПРБ</w:t>
      </w:r>
      <w:r w:rsidRPr="007210C1">
        <w:rPr>
          <w:rFonts w:ascii="Times New Roman" w:hAnsi="Times New Roman"/>
          <w:snapToGrid w:val="0"/>
          <w:sz w:val="24"/>
        </w:rPr>
        <w:t xml:space="preserve"> от </w:t>
      </w:r>
      <w:r>
        <w:rPr>
          <w:rFonts w:ascii="Times New Roman" w:hAnsi="Times New Roman"/>
          <w:sz w:val="24"/>
        </w:rPr>
        <w:t>25 апреля 2017 года № 981-У)</w:t>
      </w:r>
    </w:p>
    <w:p w:rsidR="0057057C" w:rsidRPr="0057057C" w:rsidRDefault="0057057C" w:rsidP="00A15E05">
      <w:pPr>
        <w:pStyle w:val="21"/>
        <w:rPr>
          <w:i/>
        </w:rPr>
      </w:pPr>
    </w:p>
    <w:p w:rsidR="00A15E05" w:rsidRDefault="004C642F" w:rsidP="00A15E05">
      <w:pPr>
        <w:jc w:val="center"/>
        <w:rPr>
          <w:rFonts w:ascii="Times New Roman" w:hAnsi="Times New Roman"/>
          <w:snapToGrid w:val="0"/>
          <w:sz w:val="24"/>
        </w:rPr>
      </w:pPr>
      <w:r>
        <w:rPr>
          <w:rFonts w:ascii="Times New Roman" w:hAnsi="Times New Roman"/>
          <w:snapToGrid w:val="0"/>
          <w:sz w:val="24"/>
        </w:rPr>
        <w:t xml:space="preserve">Утверждено </w:t>
      </w:r>
      <w:r w:rsidR="00423908">
        <w:rPr>
          <w:rFonts w:ascii="Times New Roman" w:hAnsi="Times New Roman"/>
          <w:snapToGrid w:val="0"/>
          <w:sz w:val="24"/>
        </w:rPr>
        <w:t>р</w:t>
      </w:r>
      <w:r>
        <w:rPr>
          <w:rFonts w:ascii="Times New Roman" w:hAnsi="Times New Roman"/>
          <w:snapToGrid w:val="0"/>
          <w:sz w:val="24"/>
        </w:rPr>
        <w:t xml:space="preserve">ешением </w:t>
      </w:r>
      <w:r w:rsidR="00423908">
        <w:rPr>
          <w:rFonts w:ascii="Times New Roman" w:hAnsi="Times New Roman"/>
          <w:snapToGrid w:val="0"/>
          <w:sz w:val="24"/>
        </w:rPr>
        <w:t>п</w:t>
      </w:r>
      <w:r>
        <w:rPr>
          <w:rFonts w:ascii="Times New Roman" w:hAnsi="Times New Roman"/>
          <w:snapToGrid w:val="0"/>
          <w:sz w:val="24"/>
        </w:rPr>
        <w:t xml:space="preserve">равления </w:t>
      </w:r>
    </w:p>
    <w:p w:rsidR="004C642F" w:rsidRDefault="004C642F" w:rsidP="00A15E05">
      <w:pPr>
        <w:jc w:val="center"/>
        <w:rPr>
          <w:rFonts w:ascii="Times New Roman" w:hAnsi="Times New Roman"/>
          <w:snapToGrid w:val="0"/>
          <w:sz w:val="24"/>
        </w:rPr>
      </w:pPr>
      <w:r>
        <w:rPr>
          <w:rFonts w:ascii="Times New Roman" w:hAnsi="Times New Roman"/>
          <w:snapToGrid w:val="0"/>
          <w:sz w:val="24"/>
        </w:rPr>
        <w:t xml:space="preserve">Приднестровского </w:t>
      </w:r>
      <w:r w:rsidR="00A15E05">
        <w:rPr>
          <w:rFonts w:ascii="Times New Roman" w:hAnsi="Times New Roman"/>
          <w:snapToGrid w:val="0"/>
          <w:sz w:val="24"/>
        </w:rPr>
        <w:t>р</w:t>
      </w:r>
      <w:r>
        <w:rPr>
          <w:rFonts w:ascii="Times New Roman" w:hAnsi="Times New Roman"/>
          <w:snapToGrid w:val="0"/>
          <w:sz w:val="24"/>
        </w:rPr>
        <w:t xml:space="preserve">еспубликанского банка </w:t>
      </w:r>
    </w:p>
    <w:p w:rsidR="004C642F" w:rsidRDefault="004C642F" w:rsidP="00A15E05">
      <w:pPr>
        <w:pStyle w:val="21"/>
        <w:spacing w:line="240" w:lineRule="auto"/>
      </w:pPr>
      <w:r>
        <w:t xml:space="preserve">Протокол N 42 </w:t>
      </w:r>
      <w:r w:rsidRPr="00423908">
        <w:t xml:space="preserve">от </w:t>
      </w:r>
      <w:r w:rsidR="00423908" w:rsidRPr="00423908">
        <w:t xml:space="preserve">20 </w:t>
      </w:r>
      <w:r w:rsidR="00A15E05" w:rsidRPr="00423908">
        <w:t>ноября 2002 года</w:t>
      </w:r>
    </w:p>
    <w:p w:rsidR="004C642F" w:rsidRDefault="004C642F" w:rsidP="004C642F">
      <w:pPr>
        <w:spacing w:line="360" w:lineRule="auto"/>
        <w:jc w:val="center"/>
        <w:rPr>
          <w:rFonts w:ascii="Times New Roman" w:hAnsi="Times New Roman"/>
          <w:snapToGrid w:val="0"/>
          <w:sz w:val="24"/>
        </w:rPr>
      </w:pPr>
    </w:p>
    <w:p w:rsidR="004C642F" w:rsidRDefault="004C642F" w:rsidP="00A15E05">
      <w:pPr>
        <w:jc w:val="center"/>
        <w:rPr>
          <w:rFonts w:ascii="Times New Roman" w:hAnsi="Times New Roman"/>
          <w:snapToGrid w:val="0"/>
          <w:sz w:val="24"/>
        </w:rPr>
      </w:pPr>
      <w:r>
        <w:rPr>
          <w:rFonts w:ascii="Times New Roman" w:hAnsi="Times New Roman"/>
          <w:snapToGrid w:val="0"/>
          <w:sz w:val="24"/>
        </w:rPr>
        <w:t xml:space="preserve">Зарегистрирован Министерством юстиции </w:t>
      </w:r>
    </w:p>
    <w:p w:rsidR="004C642F" w:rsidRDefault="004C642F" w:rsidP="00A15E05">
      <w:pPr>
        <w:jc w:val="center"/>
        <w:rPr>
          <w:rFonts w:ascii="Times New Roman" w:hAnsi="Times New Roman"/>
          <w:snapToGrid w:val="0"/>
          <w:sz w:val="24"/>
        </w:rPr>
      </w:pPr>
      <w:r>
        <w:rPr>
          <w:rFonts w:ascii="Times New Roman" w:hAnsi="Times New Roman"/>
          <w:snapToGrid w:val="0"/>
          <w:sz w:val="24"/>
        </w:rPr>
        <w:t>Приднестровской Молдавс</w:t>
      </w:r>
      <w:r w:rsidR="00A15E05">
        <w:rPr>
          <w:rFonts w:ascii="Times New Roman" w:hAnsi="Times New Roman"/>
          <w:snapToGrid w:val="0"/>
          <w:sz w:val="24"/>
        </w:rPr>
        <w:t>кой Республики 17 января 2003 года</w:t>
      </w:r>
      <w:r>
        <w:rPr>
          <w:rFonts w:ascii="Times New Roman" w:hAnsi="Times New Roman"/>
          <w:snapToGrid w:val="0"/>
          <w:sz w:val="24"/>
        </w:rPr>
        <w:t xml:space="preserve"> </w:t>
      </w:r>
    </w:p>
    <w:p w:rsidR="004C642F" w:rsidRDefault="004C642F" w:rsidP="00A15E05">
      <w:pPr>
        <w:jc w:val="center"/>
        <w:rPr>
          <w:rFonts w:ascii="Times New Roman" w:hAnsi="Times New Roman"/>
          <w:snapToGrid w:val="0"/>
          <w:sz w:val="24"/>
        </w:rPr>
      </w:pPr>
      <w:r>
        <w:rPr>
          <w:rFonts w:ascii="Times New Roman" w:hAnsi="Times New Roman"/>
          <w:snapToGrid w:val="0"/>
          <w:sz w:val="24"/>
        </w:rPr>
        <w:t xml:space="preserve">Регистрационный N 1966 </w:t>
      </w:r>
    </w:p>
    <w:p w:rsidR="00006216" w:rsidRDefault="00006216" w:rsidP="00A15E05">
      <w:pPr>
        <w:jc w:val="center"/>
        <w:rPr>
          <w:rFonts w:ascii="Times New Roman" w:hAnsi="Times New Roman"/>
          <w:snapToGrid w:val="0"/>
          <w:sz w:val="24"/>
        </w:rPr>
      </w:pPr>
    </w:p>
    <w:p w:rsidR="00006216" w:rsidRDefault="00006216" w:rsidP="00A15E05">
      <w:pPr>
        <w:jc w:val="center"/>
        <w:rPr>
          <w:rFonts w:ascii="Times New Roman" w:hAnsi="Times New Roman"/>
          <w:snapToGrid w:val="0"/>
          <w:sz w:val="24"/>
        </w:rPr>
      </w:pPr>
      <w:r>
        <w:rPr>
          <w:rFonts w:ascii="Times New Roman" w:hAnsi="Times New Roman"/>
          <w:noProof/>
          <w:sz w:val="24"/>
        </w:rPr>
        <w:drawing>
          <wp:inline distT="0" distB="0" distL="0" distR="0">
            <wp:extent cx="2049235" cy="3142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Р.jpg"/>
                    <pic:cNvPicPr/>
                  </pic:nvPicPr>
                  <pic:blipFill>
                    <a:blip r:embed="rId6">
                      <a:extLst>
                        <a:ext uri="{28A0092B-C50C-407E-A947-70E740481C1C}">
                          <a14:useLocalDpi xmlns:a14="http://schemas.microsoft.com/office/drawing/2010/main" val="0"/>
                        </a:ext>
                      </a:extLst>
                    </a:blip>
                    <a:stretch>
                      <a:fillRect/>
                    </a:stretch>
                  </pic:blipFill>
                  <pic:spPr>
                    <a:xfrm>
                      <a:off x="0" y="0"/>
                      <a:ext cx="2123688" cy="325632"/>
                    </a:xfrm>
                    <a:prstGeom prst="rect">
                      <a:avLst/>
                    </a:prstGeom>
                  </pic:spPr>
                </pic:pic>
              </a:graphicData>
            </a:graphic>
          </wp:inline>
        </w:drawing>
      </w:r>
    </w:p>
    <w:p w:rsidR="004C642F" w:rsidRPr="00B57442" w:rsidRDefault="004C642F" w:rsidP="004C642F">
      <w:pPr>
        <w:spacing w:line="360" w:lineRule="auto"/>
        <w:jc w:val="center"/>
        <w:rPr>
          <w:rFonts w:ascii="Times New Roman" w:hAnsi="Times New Roman"/>
          <w:snapToGrid w:val="0"/>
          <w:sz w:val="24"/>
        </w:rPr>
      </w:pPr>
    </w:p>
    <w:p w:rsidR="004B23FB" w:rsidRDefault="00423908" w:rsidP="006C0509">
      <w:pPr>
        <w:jc w:val="center"/>
        <w:rPr>
          <w:rFonts w:ascii="Times New Roman" w:hAnsi="Times New Roman"/>
          <w:snapToGrid w:val="0"/>
          <w:sz w:val="24"/>
        </w:rPr>
      </w:pPr>
      <w:r>
        <w:rPr>
          <w:rFonts w:ascii="Times New Roman" w:hAnsi="Times New Roman"/>
          <w:snapToGrid w:val="0"/>
          <w:sz w:val="24"/>
        </w:rPr>
        <w:t>С изменениями, внес</w:t>
      </w:r>
      <w:r w:rsidR="00006216">
        <w:rPr>
          <w:rFonts w:ascii="Times New Roman" w:hAnsi="Times New Roman"/>
          <w:snapToGrid w:val="0"/>
          <w:sz w:val="24"/>
        </w:rPr>
        <w:t>ё</w:t>
      </w:r>
      <w:r>
        <w:rPr>
          <w:rFonts w:ascii="Times New Roman" w:hAnsi="Times New Roman"/>
          <w:snapToGrid w:val="0"/>
          <w:sz w:val="24"/>
        </w:rPr>
        <w:t>нными</w:t>
      </w:r>
      <w:r w:rsidR="00A15E05">
        <w:rPr>
          <w:rFonts w:ascii="Times New Roman" w:hAnsi="Times New Roman"/>
          <w:snapToGrid w:val="0"/>
          <w:sz w:val="24"/>
        </w:rPr>
        <w:t xml:space="preserve"> </w:t>
      </w:r>
      <w:r w:rsidR="004C642F">
        <w:rPr>
          <w:rFonts w:ascii="Times New Roman" w:hAnsi="Times New Roman"/>
          <w:snapToGrid w:val="0"/>
          <w:sz w:val="24"/>
        </w:rPr>
        <w:t>Указани</w:t>
      </w:r>
      <w:r w:rsidR="00CD5845">
        <w:rPr>
          <w:rFonts w:ascii="Times New Roman" w:hAnsi="Times New Roman"/>
          <w:snapToGrid w:val="0"/>
          <w:sz w:val="24"/>
        </w:rPr>
        <w:t>я</w:t>
      </w:r>
      <w:r>
        <w:rPr>
          <w:rFonts w:ascii="Times New Roman" w:hAnsi="Times New Roman"/>
          <w:snapToGrid w:val="0"/>
          <w:sz w:val="24"/>
        </w:rPr>
        <w:t>м</w:t>
      </w:r>
      <w:r w:rsidR="00CD5845">
        <w:rPr>
          <w:rFonts w:ascii="Times New Roman" w:hAnsi="Times New Roman"/>
          <w:snapToGrid w:val="0"/>
          <w:sz w:val="24"/>
        </w:rPr>
        <w:t>и</w:t>
      </w:r>
      <w:r w:rsidR="00C54C8D">
        <w:rPr>
          <w:rFonts w:ascii="Times New Roman" w:hAnsi="Times New Roman"/>
          <w:snapToGrid w:val="0"/>
          <w:sz w:val="24"/>
        </w:rPr>
        <w:t xml:space="preserve"> </w:t>
      </w:r>
      <w:r w:rsidR="00C54C8D" w:rsidRPr="00206FB7">
        <w:rPr>
          <w:rFonts w:ascii="Times New Roman" w:hAnsi="Times New Roman"/>
          <w:sz w:val="24"/>
        </w:rPr>
        <w:t xml:space="preserve">ПРБ </w:t>
      </w:r>
      <w:r w:rsidR="00C54C8D" w:rsidRPr="00940E23">
        <w:rPr>
          <w:rFonts w:ascii="Times New Roman" w:hAnsi="Times New Roman"/>
          <w:sz w:val="24"/>
        </w:rPr>
        <w:t xml:space="preserve">от 19 февраля 2003 года </w:t>
      </w:r>
      <w:r w:rsidR="00A15E05" w:rsidRPr="00940E23">
        <w:rPr>
          <w:rFonts w:ascii="Times New Roman" w:hAnsi="Times New Roman"/>
          <w:sz w:val="24"/>
        </w:rPr>
        <w:t>N</w:t>
      </w:r>
      <w:r w:rsidR="004C642F" w:rsidRPr="00940E23">
        <w:rPr>
          <w:rFonts w:ascii="Times New Roman" w:hAnsi="Times New Roman"/>
          <w:sz w:val="24"/>
        </w:rPr>
        <w:t xml:space="preserve"> 94</w:t>
      </w:r>
      <w:bookmarkStart w:id="0" w:name="_Hlt104879661"/>
      <w:r w:rsidR="00C54C8D" w:rsidRPr="00940E23">
        <w:rPr>
          <w:rFonts w:ascii="Times New Roman" w:hAnsi="Times New Roman"/>
          <w:sz w:val="24"/>
        </w:rPr>
        <w:t>-У</w:t>
      </w:r>
      <w:bookmarkEnd w:id="0"/>
      <w:r w:rsidR="00CD5845" w:rsidRPr="00206FB7">
        <w:rPr>
          <w:rFonts w:ascii="Times New Roman" w:hAnsi="Times New Roman"/>
          <w:sz w:val="24"/>
        </w:rPr>
        <w:t>; от 7 августа 2013 года N 707-У</w:t>
      </w:r>
      <w:r w:rsidR="00114727" w:rsidRPr="00206FB7">
        <w:rPr>
          <w:rFonts w:ascii="Times New Roman" w:hAnsi="Times New Roman"/>
          <w:sz w:val="24"/>
        </w:rPr>
        <w:t>; от 25 декабря 2013 года N 753-У</w:t>
      </w:r>
      <w:r w:rsidR="00206FB7" w:rsidRPr="00206FB7">
        <w:rPr>
          <w:rFonts w:ascii="Times New Roman" w:hAnsi="Times New Roman"/>
          <w:sz w:val="24"/>
        </w:rPr>
        <w:t>; от 6 февраля 2015 года N 831-У</w:t>
      </w:r>
      <w:r w:rsidR="00F17778" w:rsidRPr="00F17778">
        <w:rPr>
          <w:rFonts w:ascii="Times New Roman" w:hAnsi="Times New Roman"/>
          <w:sz w:val="24"/>
        </w:rPr>
        <w:t xml:space="preserve">; </w:t>
      </w:r>
      <w:r w:rsidR="006C0509">
        <w:rPr>
          <w:rFonts w:ascii="Times New Roman" w:hAnsi="Times New Roman"/>
          <w:sz w:val="24"/>
        </w:rPr>
        <w:br/>
      </w:r>
      <w:r w:rsidR="00F17778" w:rsidRPr="006C0509">
        <w:rPr>
          <w:rFonts w:ascii="Times New Roman" w:hAnsi="Times New Roman"/>
          <w:sz w:val="24"/>
        </w:rPr>
        <w:t xml:space="preserve">от 7 марта 2017 года </w:t>
      </w:r>
      <w:r w:rsidR="00F17778" w:rsidRPr="006C0509">
        <w:rPr>
          <w:rFonts w:ascii="Times New Roman" w:hAnsi="Times New Roman"/>
          <w:sz w:val="24"/>
          <w:lang w:val="en-US"/>
        </w:rPr>
        <w:t>N</w:t>
      </w:r>
      <w:r w:rsidR="00F17778" w:rsidRPr="006C0509">
        <w:rPr>
          <w:rFonts w:ascii="Times New Roman" w:hAnsi="Times New Roman"/>
          <w:sz w:val="24"/>
        </w:rPr>
        <w:t xml:space="preserve"> 965-У</w:t>
      </w:r>
      <w:r w:rsidR="00A72332" w:rsidRPr="00206FB7">
        <w:rPr>
          <w:rFonts w:ascii="Times New Roman" w:hAnsi="Times New Roman"/>
          <w:sz w:val="24"/>
        </w:rPr>
        <w:t>;</w:t>
      </w:r>
      <w:r w:rsidR="00A72332">
        <w:rPr>
          <w:rFonts w:ascii="Times New Roman" w:hAnsi="Times New Roman"/>
          <w:sz w:val="24"/>
        </w:rPr>
        <w:t xml:space="preserve"> от 25 апреля 2017 года № 981-У</w:t>
      </w:r>
      <w:r w:rsidR="003533E5">
        <w:rPr>
          <w:rFonts w:ascii="Times New Roman" w:hAnsi="Times New Roman"/>
          <w:sz w:val="24"/>
        </w:rPr>
        <w:t>, от 25 июля 2017 г № 1001-У</w:t>
      </w:r>
      <w:r w:rsidR="00217724">
        <w:rPr>
          <w:rFonts w:ascii="Times New Roman" w:hAnsi="Times New Roman"/>
          <w:sz w:val="24"/>
        </w:rPr>
        <w:t>,</w:t>
      </w:r>
      <w:r w:rsidR="00217724" w:rsidRPr="00217724">
        <w:rPr>
          <w:rFonts w:ascii="Times New Roman" w:hAnsi="Times New Roman"/>
          <w:snapToGrid w:val="0"/>
          <w:sz w:val="24"/>
        </w:rPr>
        <w:t xml:space="preserve"> </w:t>
      </w:r>
      <w:r w:rsidR="00217724">
        <w:rPr>
          <w:rFonts w:ascii="Times New Roman" w:hAnsi="Times New Roman"/>
          <w:snapToGrid w:val="0"/>
          <w:sz w:val="24"/>
        </w:rPr>
        <w:t>от 11 апреля 2018 года № 1058-У</w:t>
      </w:r>
      <w:r w:rsidR="006B2629">
        <w:rPr>
          <w:rFonts w:ascii="Times New Roman" w:hAnsi="Times New Roman"/>
          <w:sz w:val="24"/>
        </w:rPr>
        <w:t xml:space="preserve">; </w:t>
      </w:r>
      <w:r w:rsidR="006B2629">
        <w:rPr>
          <w:rFonts w:ascii="Times New Roman" w:hAnsi="Times New Roman"/>
          <w:snapToGrid w:val="0"/>
          <w:sz w:val="24"/>
        </w:rPr>
        <w:t>от 3 декабря 2018 года № 1124-У</w:t>
      </w:r>
      <w:r w:rsidR="004B23FB">
        <w:rPr>
          <w:rFonts w:ascii="Times New Roman" w:hAnsi="Times New Roman"/>
          <w:snapToGrid w:val="0"/>
          <w:sz w:val="24"/>
        </w:rPr>
        <w:t xml:space="preserve">; </w:t>
      </w:r>
    </w:p>
    <w:p w:rsidR="00006216" w:rsidRDefault="004B23FB" w:rsidP="006C0509">
      <w:pPr>
        <w:jc w:val="center"/>
        <w:rPr>
          <w:rFonts w:ascii="Times New Roman" w:hAnsi="Times New Roman"/>
          <w:snapToGrid w:val="0"/>
          <w:sz w:val="24"/>
        </w:rPr>
      </w:pPr>
      <w:r>
        <w:rPr>
          <w:rFonts w:ascii="Times New Roman" w:hAnsi="Times New Roman"/>
          <w:snapToGrid w:val="0"/>
          <w:sz w:val="24"/>
        </w:rPr>
        <w:t>от 16 декабря 2020 года № 1315-У</w:t>
      </w:r>
      <w:r w:rsidR="00160848">
        <w:rPr>
          <w:rFonts w:ascii="Times New Roman" w:hAnsi="Times New Roman"/>
          <w:snapToGrid w:val="0"/>
          <w:sz w:val="24"/>
        </w:rPr>
        <w:t>; от 26 ноября 2021 года 1375-У</w:t>
      </w:r>
      <w:r w:rsidR="00E91B25">
        <w:rPr>
          <w:rFonts w:ascii="Times New Roman" w:hAnsi="Times New Roman"/>
          <w:snapToGrid w:val="0"/>
          <w:sz w:val="24"/>
        </w:rPr>
        <w:t xml:space="preserve">; </w:t>
      </w:r>
    </w:p>
    <w:p w:rsidR="00006216" w:rsidRDefault="00013C38" w:rsidP="006C0509">
      <w:pPr>
        <w:jc w:val="center"/>
        <w:rPr>
          <w:rFonts w:ascii="Times New Roman" w:hAnsi="Times New Roman"/>
          <w:snapToGrid w:val="0"/>
          <w:sz w:val="24"/>
        </w:rPr>
      </w:pPr>
      <w:hyperlink r:id="rId7" w:history="1">
        <w:r w:rsidR="00006216" w:rsidRPr="00006216">
          <w:rPr>
            <w:rStyle w:val="a5"/>
            <w:rFonts w:ascii="Times New Roman" w:hAnsi="Times New Roman"/>
            <w:snapToGrid w:val="0"/>
            <w:sz w:val="24"/>
          </w:rPr>
          <w:t>от 18 ноября 2022 года N 1445-У</w:t>
        </w:r>
      </w:hyperlink>
    </w:p>
    <w:p w:rsidR="006C0509" w:rsidRPr="006C0509" w:rsidRDefault="006C0509" w:rsidP="006C0509">
      <w:pPr>
        <w:jc w:val="center"/>
        <w:rPr>
          <w:rFonts w:ascii="Times New Roman" w:hAnsi="Times New Roman"/>
          <w:snapToGrid w:val="0"/>
          <w:sz w:val="24"/>
        </w:rPr>
      </w:pP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 xml:space="preserve">Настоящее Положение разработано Приднестровским Республиканским банком в соответствии с Законом ПМР от 10.07.2002 г. N 151-З-III </w:t>
      </w:r>
      <w:r w:rsidR="008B7597">
        <w:rPr>
          <w:rFonts w:ascii="Times New Roman" w:hAnsi="Times New Roman"/>
          <w:snapToGrid w:val="0"/>
          <w:sz w:val="24"/>
        </w:rPr>
        <w:t>«</w:t>
      </w:r>
      <w:r>
        <w:rPr>
          <w:rFonts w:ascii="Times New Roman" w:hAnsi="Times New Roman"/>
          <w:snapToGrid w:val="0"/>
          <w:sz w:val="24"/>
        </w:rPr>
        <w:t>О лицензировании отдельных видов деятельности</w:t>
      </w:r>
      <w:r w:rsidR="008B7597">
        <w:rPr>
          <w:rFonts w:ascii="Times New Roman" w:hAnsi="Times New Roman"/>
          <w:snapToGrid w:val="0"/>
          <w:sz w:val="24"/>
        </w:rPr>
        <w:t>»</w:t>
      </w:r>
      <w:r>
        <w:rPr>
          <w:rFonts w:ascii="Times New Roman" w:hAnsi="Times New Roman"/>
          <w:snapToGrid w:val="0"/>
          <w:sz w:val="24"/>
        </w:rPr>
        <w:t xml:space="preserve"> и Законом ПМР от 06.06.1995 г. N 651 (СЗМР-95-2) </w:t>
      </w:r>
      <w:r w:rsidR="008B7597">
        <w:rPr>
          <w:rFonts w:ascii="Times New Roman" w:hAnsi="Times New Roman"/>
          <w:snapToGrid w:val="0"/>
          <w:sz w:val="24"/>
        </w:rPr>
        <w:t>«</w:t>
      </w:r>
      <w:r>
        <w:rPr>
          <w:rFonts w:ascii="Times New Roman" w:hAnsi="Times New Roman"/>
          <w:snapToGrid w:val="0"/>
          <w:sz w:val="24"/>
        </w:rPr>
        <w:t>О валютном регулировании и валютном контроле</w:t>
      </w:r>
      <w:r w:rsidR="008B7597">
        <w:rPr>
          <w:rFonts w:ascii="Times New Roman" w:hAnsi="Times New Roman"/>
          <w:snapToGrid w:val="0"/>
          <w:sz w:val="24"/>
        </w:rPr>
        <w:t>»</w:t>
      </w:r>
      <w:r>
        <w:rPr>
          <w:rFonts w:ascii="Times New Roman" w:hAnsi="Times New Roman"/>
          <w:snapToGrid w:val="0"/>
          <w:sz w:val="24"/>
        </w:rPr>
        <w:t xml:space="preserve"> и устанавливает </w:t>
      </w:r>
      <w:r w:rsidR="009335D1" w:rsidRPr="009335D1">
        <w:rPr>
          <w:rFonts w:ascii="Times New Roman" w:hAnsi="Times New Roman"/>
          <w:snapToGrid w:val="0"/>
          <w:sz w:val="24"/>
        </w:rPr>
        <w:t>порядок лицензирования деятельности по реализации физическим лицам на территории Приднестровской Молдавской Республики товаров (работ, услуг) за наличную и (или) безналичную иностранную валюту, в том числе с использованием банковских (платежных) карт</w:t>
      </w:r>
      <w:r>
        <w:rPr>
          <w:rFonts w:ascii="Times New Roman" w:hAnsi="Times New Roman"/>
          <w:snapToGrid w:val="0"/>
          <w:sz w:val="24"/>
        </w:rPr>
        <w:t xml:space="preserve">. </w:t>
      </w:r>
    </w:p>
    <w:p w:rsidR="00184697" w:rsidRDefault="00184697" w:rsidP="00184697">
      <w:pPr>
        <w:jc w:val="both"/>
        <w:rPr>
          <w:rFonts w:ascii="Times New Roman" w:hAnsi="Times New Roman"/>
          <w:snapToGrid w:val="0"/>
          <w:sz w:val="24"/>
        </w:rPr>
      </w:pPr>
      <w:r>
        <w:rPr>
          <w:rFonts w:ascii="Times New Roman" w:hAnsi="Times New Roman"/>
          <w:snapToGrid w:val="0"/>
          <w:sz w:val="24"/>
        </w:rPr>
        <w:t>В преамбулу Положения внесены изменения</w:t>
      </w:r>
      <w:r w:rsidRPr="007210C1">
        <w:rPr>
          <w:rFonts w:ascii="Times New Roman" w:hAnsi="Times New Roman"/>
          <w:snapToGrid w:val="0"/>
          <w:sz w:val="24"/>
        </w:rPr>
        <w:t xml:space="preserve"> </w:t>
      </w:r>
      <w:r w:rsidRPr="00114727">
        <w:rPr>
          <w:rFonts w:ascii="Times New Roman" w:hAnsi="Times New Roman"/>
          <w:snapToGrid w:val="0"/>
          <w:sz w:val="24"/>
        </w:rPr>
        <w:t>Указанием ПРБ</w:t>
      </w:r>
      <w:r w:rsidRPr="007210C1">
        <w:rPr>
          <w:rFonts w:ascii="Times New Roman" w:hAnsi="Times New Roman"/>
          <w:snapToGrid w:val="0"/>
          <w:sz w:val="24"/>
        </w:rPr>
        <w:t xml:space="preserve"> от </w:t>
      </w:r>
      <w:r>
        <w:rPr>
          <w:rFonts w:ascii="Times New Roman" w:hAnsi="Times New Roman"/>
          <w:sz w:val="24"/>
        </w:rPr>
        <w:t>25 апреля 2017 года № 981-У</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1.</w:t>
      </w:r>
      <w:r w:rsidR="00D7391E">
        <w:rPr>
          <w:rFonts w:ascii="Times New Roman" w:hAnsi="Times New Roman"/>
          <w:snapToGrid w:val="0"/>
          <w:sz w:val="24"/>
        </w:rPr>
        <w:t> </w:t>
      </w:r>
      <w:r w:rsidR="00D7391E" w:rsidRPr="00D7391E">
        <w:rPr>
          <w:rFonts w:ascii="Times New Roman" w:hAnsi="Times New Roman"/>
          <w:snapToGrid w:val="0"/>
          <w:sz w:val="24"/>
        </w:rPr>
        <w:t>Реализация физическим лицам товаров (работ, услуг) на территории Приднестровской Молдавской Республики за наличную и (или) безналичную иностранную валюту, в том числе с использованием банковских (платежных) карт, допускается только при наличии соответствующей лицензии.</w:t>
      </w:r>
      <w:r>
        <w:rPr>
          <w:rFonts w:ascii="Times New Roman" w:hAnsi="Times New Roman"/>
          <w:snapToGrid w:val="0"/>
          <w:sz w:val="24"/>
        </w:rPr>
        <w:t xml:space="preserve"> </w:t>
      </w:r>
    </w:p>
    <w:p w:rsidR="00D7391E" w:rsidRDefault="00D7391E" w:rsidP="00D7391E">
      <w:pPr>
        <w:ind w:firstLine="851"/>
        <w:jc w:val="both"/>
        <w:rPr>
          <w:rFonts w:ascii="Times New Roman" w:hAnsi="Times New Roman"/>
          <w:snapToGrid w:val="0"/>
          <w:sz w:val="24"/>
        </w:rPr>
      </w:pPr>
      <w:r>
        <w:rPr>
          <w:rFonts w:ascii="Times New Roman" w:hAnsi="Times New Roman"/>
          <w:snapToGrid w:val="0"/>
          <w:sz w:val="24"/>
        </w:rPr>
        <w:t>Измен</w:t>
      </w:r>
      <w:r w:rsidR="00006216">
        <w:rPr>
          <w:rFonts w:ascii="Times New Roman" w:hAnsi="Times New Roman"/>
          <w:snapToGrid w:val="0"/>
          <w:sz w:val="24"/>
        </w:rPr>
        <w:t>ё</w:t>
      </w:r>
      <w:r>
        <w:rPr>
          <w:rFonts w:ascii="Times New Roman" w:hAnsi="Times New Roman"/>
          <w:snapToGrid w:val="0"/>
          <w:sz w:val="24"/>
        </w:rPr>
        <w:t>н</w:t>
      </w:r>
      <w:r w:rsidRPr="007210C1">
        <w:rPr>
          <w:rFonts w:ascii="Times New Roman" w:hAnsi="Times New Roman"/>
          <w:snapToGrid w:val="0"/>
          <w:sz w:val="24"/>
        </w:rPr>
        <w:t xml:space="preserve"> </w:t>
      </w:r>
      <w:r w:rsidRPr="00114727">
        <w:rPr>
          <w:rFonts w:ascii="Times New Roman" w:hAnsi="Times New Roman"/>
          <w:snapToGrid w:val="0"/>
          <w:sz w:val="24"/>
        </w:rPr>
        <w:t>Указанием ПРБ</w:t>
      </w:r>
      <w:r w:rsidRPr="007210C1">
        <w:rPr>
          <w:rFonts w:ascii="Times New Roman" w:hAnsi="Times New Roman"/>
          <w:snapToGrid w:val="0"/>
          <w:sz w:val="24"/>
        </w:rPr>
        <w:t xml:space="preserve"> от </w:t>
      </w:r>
      <w:r>
        <w:rPr>
          <w:rFonts w:ascii="Times New Roman" w:hAnsi="Times New Roman"/>
          <w:sz w:val="24"/>
        </w:rPr>
        <w:t>25 апреля 2017 года № 981-У</w:t>
      </w:r>
    </w:p>
    <w:p w:rsidR="00160848" w:rsidRPr="00160848" w:rsidRDefault="00006216" w:rsidP="00160848">
      <w:pPr>
        <w:ind w:firstLine="284"/>
        <w:jc w:val="both"/>
        <w:rPr>
          <w:rFonts w:ascii="Times New Roman" w:hAnsi="Times New Roman"/>
          <w:sz w:val="24"/>
          <w:szCs w:val="24"/>
        </w:rPr>
      </w:pPr>
      <w:bookmarkStart w:id="1" w:name="_Hlt104880449"/>
      <w:bookmarkEnd w:id="1"/>
      <w:r>
        <w:rPr>
          <w:rFonts w:ascii="Times New Roman" w:hAnsi="Times New Roman"/>
          <w:sz w:val="24"/>
          <w:szCs w:val="24"/>
        </w:rPr>
        <w:t xml:space="preserve">         </w:t>
      </w:r>
      <w:r w:rsidR="00160848" w:rsidRPr="00160848">
        <w:rPr>
          <w:rFonts w:ascii="Times New Roman" w:hAnsi="Times New Roman"/>
          <w:sz w:val="24"/>
          <w:szCs w:val="24"/>
        </w:rPr>
        <w:t xml:space="preserve">2. Лицензия на право реализации физическим лицам на территории Приднестровской Молдавской Республики товаров (работ, услуг) за наличную и (или) безналичную иностранную валюту, в том числе с использованием банковских (платежных) карт, (далее по тексту - лицензия) может быть выдана только юридическому лицу - резиденту Приднестровской Молдавской Республики, если данное юридическое лицо: </w:t>
      </w:r>
    </w:p>
    <w:p w:rsidR="00160848" w:rsidRPr="00160848" w:rsidRDefault="00006216" w:rsidP="00160848">
      <w:pPr>
        <w:ind w:firstLine="284"/>
        <w:jc w:val="both"/>
        <w:rPr>
          <w:rFonts w:ascii="Times New Roman" w:hAnsi="Times New Roman"/>
          <w:sz w:val="24"/>
          <w:szCs w:val="24"/>
        </w:rPr>
      </w:pPr>
      <w:r>
        <w:rPr>
          <w:rFonts w:ascii="Times New Roman" w:hAnsi="Times New Roman"/>
          <w:sz w:val="24"/>
          <w:szCs w:val="24"/>
        </w:rPr>
        <w:t xml:space="preserve">        </w:t>
      </w:r>
      <w:r w:rsidR="00160848" w:rsidRPr="00160848">
        <w:rPr>
          <w:rFonts w:ascii="Times New Roman" w:hAnsi="Times New Roman"/>
          <w:sz w:val="24"/>
          <w:szCs w:val="24"/>
        </w:rPr>
        <w:t>а) оказывает услуги по перевозке в международном сообщении пассажиров и их багажа;</w:t>
      </w:r>
    </w:p>
    <w:p w:rsidR="00160848" w:rsidRPr="00160848" w:rsidRDefault="00006216" w:rsidP="00160848">
      <w:pPr>
        <w:ind w:firstLine="284"/>
        <w:jc w:val="both"/>
        <w:rPr>
          <w:rFonts w:ascii="Times New Roman" w:hAnsi="Times New Roman"/>
          <w:sz w:val="24"/>
          <w:szCs w:val="24"/>
        </w:rPr>
      </w:pPr>
      <w:r>
        <w:rPr>
          <w:rFonts w:ascii="Times New Roman" w:hAnsi="Times New Roman"/>
          <w:sz w:val="24"/>
          <w:szCs w:val="24"/>
        </w:rPr>
        <w:t xml:space="preserve">        </w:t>
      </w:r>
      <w:r w:rsidR="00160848" w:rsidRPr="00160848">
        <w:rPr>
          <w:rFonts w:ascii="Times New Roman" w:hAnsi="Times New Roman"/>
          <w:sz w:val="24"/>
          <w:szCs w:val="24"/>
        </w:rPr>
        <w:t>б) осуществляет реализацию товаров в магазинах беспошлинной торговли;</w:t>
      </w:r>
    </w:p>
    <w:p w:rsidR="00160848" w:rsidRPr="00160848" w:rsidRDefault="00006216" w:rsidP="00160848">
      <w:pPr>
        <w:ind w:firstLine="284"/>
        <w:jc w:val="both"/>
        <w:rPr>
          <w:rFonts w:ascii="Times New Roman" w:hAnsi="Times New Roman"/>
          <w:sz w:val="24"/>
          <w:szCs w:val="24"/>
        </w:rPr>
      </w:pPr>
      <w:r>
        <w:rPr>
          <w:rFonts w:ascii="Times New Roman" w:hAnsi="Times New Roman"/>
          <w:sz w:val="24"/>
          <w:szCs w:val="24"/>
        </w:rPr>
        <w:t xml:space="preserve">        </w:t>
      </w:r>
      <w:r w:rsidR="00160848" w:rsidRPr="00160848">
        <w:rPr>
          <w:rFonts w:ascii="Times New Roman" w:hAnsi="Times New Roman"/>
          <w:sz w:val="24"/>
          <w:szCs w:val="24"/>
        </w:rPr>
        <w:t>в) осуществляет обязательное страхование гражданской ответственности владельцев транспортных средств;</w:t>
      </w:r>
    </w:p>
    <w:p w:rsidR="00160848" w:rsidRPr="00160848" w:rsidRDefault="00006216" w:rsidP="00160848">
      <w:pPr>
        <w:ind w:firstLine="284"/>
        <w:jc w:val="both"/>
        <w:rPr>
          <w:rFonts w:ascii="Times New Roman" w:hAnsi="Times New Roman"/>
          <w:sz w:val="24"/>
          <w:szCs w:val="24"/>
        </w:rPr>
      </w:pPr>
      <w:r>
        <w:rPr>
          <w:rFonts w:ascii="Times New Roman" w:hAnsi="Times New Roman"/>
          <w:sz w:val="24"/>
          <w:szCs w:val="24"/>
        </w:rPr>
        <w:t xml:space="preserve">        </w:t>
      </w:r>
      <w:r w:rsidR="00160848" w:rsidRPr="00160848">
        <w:rPr>
          <w:rFonts w:ascii="Times New Roman" w:hAnsi="Times New Roman"/>
          <w:sz w:val="24"/>
          <w:szCs w:val="24"/>
        </w:rPr>
        <w:t xml:space="preserve">г) осуществляет деятельность по организации и проведению азартных игр и пари; </w:t>
      </w:r>
    </w:p>
    <w:p w:rsidR="00160848" w:rsidRPr="00160848" w:rsidRDefault="00006216" w:rsidP="00160848">
      <w:pPr>
        <w:ind w:firstLine="284"/>
        <w:jc w:val="both"/>
        <w:rPr>
          <w:rFonts w:ascii="Times New Roman" w:hAnsi="Times New Roman"/>
          <w:sz w:val="24"/>
          <w:szCs w:val="24"/>
        </w:rPr>
      </w:pPr>
      <w:r>
        <w:rPr>
          <w:rFonts w:ascii="Times New Roman" w:hAnsi="Times New Roman"/>
          <w:sz w:val="24"/>
          <w:szCs w:val="24"/>
        </w:rPr>
        <w:t xml:space="preserve">        </w:t>
      </w:r>
      <w:r w:rsidR="00160848" w:rsidRPr="00160848">
        <w:rPr>
          <w:rFonts w:ascii="Times New Roman" w:hAnsi="Times New Roman"/>
          <w:sz w:val="24"/>
          <w:szCs w:val="24"/>
        </w:rPr>
        <w:t>д) осуществляет оптовую, розничную реализацию бензина и газойля, оказание услуг по хранению автомобильного бензина и газойля;</w:t>
      </w:r>
    </w:p>
    <w:p w:rsidR="00160848" w:rsidRDefault="00006216" w:rsidP="00160848">
      <w:pPr>
        <w:ind w:firstLine="284"/>
        <w:jc w:val="both"/>
        <w:rPr>
          <w:rFonts w:ascii="Times New Roman" w:hAnsi="Times New Roman"/>
          <w:sz w:val="24"/>
          <w:szCs w:val="24"/>
        </w:rPr>
      </w:pPr>
      <w:r>
        <w:rPr>
          <w:rFonts w:ascii="Times New Roman" w:hAnsi="Times New Roman"/>
          <w:sz w:val="24"/>
          <w:szCs w:val="24"/>
        </w:rPr>
        <w:t xml:space="preserve">       </w:t>
      </w:r>
      <w:r w:rsidR="00160848" w:rsidRPr="00160848">
        <w:rPr>
          <w:rFonts w:ascii="Times New Roman" w:hAnsi="Times New Roman"/>
          <w:sz w:val="24"/>
          <w:szCs w:val="24"/>
        </w:rPr>
        <w:t xml:space="preserve">е) осуществляет иные виды деятельности и при этом присутствует потребительский спрос на приобретение товаров (работ, услуг) за наличную и (или) безналичную иностранную валюту, обосновывающий необходимость осуществления соискателем лицензии реализации товаров </w:t>
      </w:r>
      <w:r w:rsidR="00160848" w:rsidRPr="00160848">
        <w:rPr>
          <w:rFonts w:ascii="Times New Roman" w:hAnsi="Times New Roman"/>
          <w:sz w:val="24"/>
          <w:szCs w:val="24"/>
        </w:rPr>
        <w:lastRenderedPageBreak/>
        <w:t>(работ, услуг) за наличную и (или) безналичную иностранную валюту, в том числе с использованием банковских (платежных) карт.;</w:t>
      </w:r>
    </w:p>
    <w:p w:rsidR="00160848" w:rsidRDefault="00006216" w:rsidP="00006216">
      <w:pPr>
        <w:jc w:val="both"/>
        <w:rPr>
          <w:rFonts w:ascii="Times New Roman" w:hAnsi="Times New Roman"/>
          <w:snapToGrid w:val="0"/>
          <w:sz w:val="24"/>
        </w:rPr>
      </w:pPr>
      <w:r>
        <w:rPr>
          <w:rFonts w:ascii="Times New Roman" w:hAnsi="Times New Roman"/>
          <w:snapToGrid w:val="0"/>
          <w:sz w:val="24"/>
        </w:rPr>
        <w:t xml:space="preserve">           </w:t>
      </w:r>
      <w:r w:rsidR="00160848">
        <w:rPr>
          <w:rFonts w:ascii="Times New Roman" w:hAnsi="Times New Roman"/>
          <w:snapToGrid w:val="0"/>
          <w:sz w:val="24"/>
        </w:rPr>
        <w:t>Измен</w:t>
      </w:r>
      <w:r>
        <w:rPr>
          <w:rFonts w:ascii="Times New Roman" w:hAnsi="Times New Roman"/>
          <w:snapToGrid w:val="0"/>
          <w:sz w:val="24"/>
        </w:rPr>
        <w:t>ё</w:t>
      </w:r>
      <w:r w:rsidR="00160848">
        <w:rPr>
          <w:rFonts w:ascii="Times New Roman" w:hAnsi="Times New Roman"/>
          <w:snapToGrid w:val="0"/>
          <w:sz w:val="24"/>
        </w:rPr>
        <w:t>н</w:t>
      </w:r>
      <w:r w:rsidR="00160848" w:rsidRPr="007210C1">
        <w:rPr>
          <w:rFonts w:ascii="Times New Roman" w:hAnsi="Times New Roman"/>
          <w:snapToGrid w:val="0"/>
          <w:sz w:val="24"/>
        </w:rPr>
        <w:t xml:space="preserve"> </w:t>
      </w:r>
      <w:r w:rsidR="00160848" w:rsidRPr="00114727">
        <w:rPr>
          <w:rFonts w:ascii="Times New Roman" w:hAnsi="Times New Roman"/>
          <w:snapToGrid w:val="0"/>
          <w:sz w:val="24"/>
        </w:rPr>
        <w:t>Указанием ПРБ</w:t>
      </w:r>
      <w:r w:rsidR="00160848" w:rsidRPr="007210C1">
        <w:rPr>
          <w:rFonts w:ascii="Times New Roman" w:hAnsi="Times New Roman"/>
          <w:snapToGrid w:val="0"/>
          <w:sz w:val="24"/>
        </w:rPr>
        <w:t xml:space="preserve"> от</w:t>
      </w:r>
      <w:r w:rsidR="00160848">
        <w:rPr>
          <w:rFonts w:ascii="Times New Roman" w:hAnsi="Times New Roman"/>
          <w:snapToGrid w:val="0"/>
          <w:sz w:val="24"/>
        </w:rPr>
        <w:t xml:space="preserve"> 26 ноября 2021 года 1375-У</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3.</w:t>
      </w:r>
      <w:r w:rsidR="00883934">
        <w:rPr>
          <w:rFonts w:ascii="Times New Roman" w:hAnsi="Times New Roman"/>
          <w:snapToGrid w:val="0"/>
          <w:sz w:val="24"/>
        </w:rPr>
        <w:t> </w:t>
      </w:r>
      <w:r w:rsidR="00883934" w:rsidRPr="00883934">
        <w:rPr>
          <w:rFonts w:ascii="Times New Roman" w:hAnsi="Times New Roman"/>
          <w:snapToGrid w:val="0"/>
          <w:sz w:val="24"/>
        </w:rPr>
        <w:t>Товары (работы, услуги) могут быть реализованы на территории Приднестровской Молдавской Республики за наличную и (или) безналичную иностранную валюту, в том числе с использованием банковских (платежных) карт, юридическим лицом только от своего имени.</w:t>
      </w:r>
      <w:r w:rsidR="00883934">
        <w:rPr>
          <w:rFonts w:ascii="Times New Roman" w:hAnsi="Times New Roman"/>
          <w:snapToGrid w:val="0"/>
          <w:sz w:val="24"/>
        </w:rPr>
        <w:t xml:space="preserve"> </w:t>
      </w:r>
      <w:r>
        <w:rPr>
          <w:rFonts w:ascii="Times New Roman" w:hAnsi="Times New Roman"/>
          <w:snapToGrid w:val="0"/>
          <w:sz w:val="24"/>
        </w:rPr>
        <w:t xml:space="preserve">Не допускается передача юридическим лицом иным лицам всех прав, предусмотренных в лицензии, либо их части, а также уступка юридическим лицом своих требований или перевод им своих долгов по договорам, исполняемым на основании лицензии. </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 xml:space="preserve">Права юридического лица, предусмотренные в лицензии, не могут осуществляться другими лицами, в том числе являющимся учредителями, акционерами и иными участниками этого юридического лица, а также лицами, учредителем, акционером либо иным участником которых является данное юридическое лицо. </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 xml:space="preserve">Прекращение (ликвидация, реорганизация) юридического лица влечет за собой прекращение действия лицензии. Права, предоставленные юридическому лицу согласно лицензии, не могут возникать автоматически у его правопреемников. </w:t>
      </w:r>
    </w:p>
    <w:p w:rsidR="00D6247F" w:rsidRDefault="00D6247F" w:rsidP="00D6247F">
      <w:pPr>
        <w:ind w:firstLine="851"/>
        <w:jc w:val="both"/>
        <w:rPr>
          <w:rFonts w:ascii="Times New Roman" w:hAnsi="Times New Roman"/>
          <w:snapToGrid w:val="0"/>
          <w:sz w:val="24"/>
        </w:rPr>
      </w:pPr>
      <w:r>
        <w:rPr>
          <w:rFonts w:ascii="Times New Roman" w:hAnsi="Times New Roman"/>
          <w:snapToGrid w:val="0"/>
          <w:sz w:val="24"/>
        </w:rPr>
        <w:t>Изменен</w:t>
      </w:r>
      <w:r w:rsidRPr="007210C1">
        <w:rPr>
          <w:rFonts w:ascii="Times New Roman" w:hAnsi="Times New Roman"/>
          <w:snapToGrid w:val="0"/>
          <w:sz w:val="24"/>
        </w:rPr>
        <w:t xml:space="preserve"> </w:t>
      </w:r>
      <w:r w:rsidRPr="00114727">
        <w:rPr>
          <w:rFonts w:ascii="Times New Roman" w:hAnsi="Times New Roman"/>
          <w:snapToGrid w:val="0"/>
          <w:sz w:val="24"/>
        </w:rPr>
        <w:t>Указанием ПРБ</w:t>
      </w:r>
      <w:r w:rsidRPr="007210C1">
        <w:rPr>
          <w:rFonts w:ascii="Times New Roman" w:hAnsi="Times New Roman"/>
          <w:snapToGrid w:val="0"/>
          <w:sz w:val="24"/>
        </w:rPr>
        <w:t xml:space="preserve"> от </w:t>
      </w:r>
      <w:r>
        <w:rPr>
          <w:rFonts w:ascii="Times New Roman" w:hAnsi="Times New Roman"/>
          <w:sz w:val="24"/>
        </w:rPr>
        <w:t>25 апреля 2017 года № 981-У</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4.</w:t>
      </w:r>
      <w:r w:rsidR="005850BD">
        <w:rPr>
          <w:rFonts w:ascii="Times New Roman" w:hAnsi="Times New Roman"/>
          <w:snapToGrid w:val="0"/>
          <w:sz w:val="24"/>
        </w:rPr>
        <w:t> </w:t>
      </w:r>
      <w:r>
        <w:rPr>
          <w:rFonts w:ascii="Times New Roman" w:hAnsi="Times New Roman"/>
          <w:snapToGrid w:val="0"/>
          <w:sz w:val="24"/>
        </w:rPr>
        <w:t xml:space="preserve">Юридическое лицо должно принимать в оплату реализуемых им товаров (работ, услуг) по выбору покупателя иностранную валюту или рубли ПМР без ограничений. </w:t>
      </w:r>
    </w:p>
    <w:p w:rsidR="005850BD" w:rsidRDefault="004C642F" w:rsidP="005850BD">
      <w:pPr>
        <w:ind w:firstLine="851"/>
        <w:jc w:val="both"/>
        <w:rPr>
          <w:rFonts w:ascii="Times New Roman" w:hAnsi="Times New Roman"/>
          <w:snapToGrid w:val="0"/>
          <w:sz w:val="24"/>
        </w:rPr>
      </w:pPr>
      <w:r>
        <w:rPr>
          <w:rFonts w:ascii="Times New Roman" w:hAnsi="Times New Roman"/>
          <w:snapToGrid w:val="0"/>
          <w:sz w:val="24"/>
        </w:rPr>
        <w:t>5.</w:t>
      </w:r>
      <w:r w:rsidR="005850BD">
        <w:rPr>
          <w:rFonts w:ascii="Times New Roman" w:hAnsi="Times New Roman"/>
          <w:snapToGrid w:val="0"/>
          <w:sz w:val="24"/>
        </w:rPr>
        <w:t> Исключен</w:t>
      </w:r>
      <w:r w:rsidR="005850BD" w:rsidRPr="007210C1">
        <w:rPr>
          <w:rFonts w:ascii="Times New Roman" w:hAnsi="Times New Roman"/>
          <w:snapToGrid w:val="0"/>
          <w:sz w:val="24"/>
        </w:rPr>
        <w:t xml:space="preserve"> </w:t>
      </w:r>
      <w:r w:rsidR="005850BD" w:rsidRPr="00114727">
        <w:rPr>
          <w:rFonts w:ascii="Times New Roman" w:hAnsi="Times New Roman"/>
          <w:snapToGrid w:val="0"/>
          <w:sz w:val="24"/>
        </w:rPr>
        <w:t>Указанием ПРБ</w:t>
      </w:r>
      <w:r w:rsidR="005850BD" w:rsidRPr="007210C1">
        <w:rPr>
          <w:rFonts w:ascii="Times New Roman" w:hAnsi="Times New Roman"/>
          <w:snapToGrid w:val="0"/>
          <w:sz w:val="24"/>
        </w:rPr>
        <w:t xml:space="preserve"> от </w:t>
      </w:r>
      <w:r w:rsidR="005850BD">
        <w:rPr>
          <w:rFonts w:ascii="Times New Roman" w:hAnsi="Times New Roman"/>
          <w:sz w:val="24"/>
        </w:rPr>
        <w:t>25 апреля 2017 года № 981-У</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6.</w:t>
      </w:r>
      <w:r w:rsidR="005850BD">
        <w:rPr>
          <w:rFonts w:ascii="Times New Roman" w:hAnsi="Times New Roman"/>
          <w:snapToGrid w:val="0"/>
          <w:sz w:val="24"/>
        </w:rPr>
        <w:t> </w:t>
      </w:r>
      <w:r>
        <w:rPr>
          <w:rFonts w:ascii="Times New Roman" w:hAnsi="Times New Roman"/>
          <w:snapToGrid w:val="0"/>
          <w:sz w:val="24"/>
        </w:rPr>
        <w:t xml:space="preserve">Юридическое лицо обязано соблюдать требования действующего порядка ведения кассовых операций применительно к работе с наличной иностранной валютой. </w:t>
      </w:r>
    </w:p>
    <w:p w:rsidR="005850BD" w:rsidRDefault="004C642F" w:rsidP="00851598">
      <w:pPr>
        <w:ind w:firstLine="851"/>
        <w:jc w:val="both"/>
        <w:rPr>
          <w:rFonts w:ascii="Times New Roman" w:hAnsi="Times New Roman"/>
          <w:snapToGrid w:val="0"/>
          <w:sz w:val="24"/>
        </w:rPr>
      </w:pPr>
      <w:r>
        <w:rPr>
          <w:rFonts w:ascii="Times New Roman" w:hAnsi="Times New Roman"/>
          <w:snapToGrid w:val="0"/>
          <w:sz w:val="24"/>
        </w:rPr>
        <w:t>7.</w:t>
      </w:r>
      <w:r w:rsidR="00941E8D">
        <w:rPr>
          <w:rFonts w:ascii="Times New Roman" w:hAnsi="Times New Roman"/>
          <w:snapToGrid w:val="0"/>
          <w:sz w:val="24"/>
        </w:rPr>
        <w:t> </w:t>
      </w:r>
      <w:r w:rsidR="005850BD" w:rsidRPr="005850BD">
        <w:rPr>
          <w:rFonts w:ascii="Times New Roman" w:hAnsi="Times New Roman"/>
          <w:snapToGrid w:val="0"/>
          <w:sz w:val="24"/>
        </w:rPr>
        <w:t>Юридическое лицо обязано инкассировать в уполномоченный банк валютную выручку в соответствии с законодательством Приднестровской Молдавской Республики.</w:t>
      </w:r>
    </w:p>
    <w:p w:rsidR="005850BD" w:rsidRDefault="005850BD" w:rsidP="005850BD">
      <w:pPr>
        <w:ind w:firstLine="851"/>
        <w:jc w:val="both"/>
        <w:rPr>
          <w:rFonts w:ascii="Times New Roman" w:hAnsi="Times New Roman"/>
          <w:snapToGrid w:val="0"/>
          <w:sz w:val="24"/>
        </w:rPr>
      </w:pPr>
      <w:r>
        <w:rPr>
          <w:rFonts w:ascii="Times New Roman" w:hAnsi="Times New Roman"/>
          <w:snapToGrid w:val="0"/>
          <w:sz w:val="24"/>
        </w:rPr>
        <w:t>Изменен</w:t>
      </w:r>
      <w:r w:rsidRPr="007210C1">
        <w:rPr>
          <w:rFonts w:ascii="Times New Roman" w:hAnsi="Times New Roman"/>
          <w:snapToGrid w:val="0"/>
          <w:sz w:val="24"/>
        </w:rPr>
        <w:t xml:space="preserve"> </w:t>
      </w:r>
      <w:r w:rsidRPr="00114727">
        <w:rPr>
          <w:rFonts w:ascii="Times New Roman" w:hAnsi="Times New Roman"/>
          <w:snapToGrid w:val="0"/>
          <w:sz w:val="24"/>
        </w:rPr>
        <w:t>Указанием ПРБ</w:t>
      </w:r>
      <w:r w:rsidRPr="007210C1">
        <w:rPr>
          <w:rFonts w:ascii="Times New Roman" w:hAnsi="Times New Roman"/>
          <w:snapToGrid w:val="0"/>
          <w:sz w:val="24"/>
        </w:rPr>
        <w:t xml:space="preserve"> от </w:t>
      </w:r>
      <w:r>
        <w:rPr>
          <w:rFonts w:ascii="Times New Roman" w:hAnsi="Times New Roman"/>
          <w:sz w:val="24"/>
        </w:rPr>
        <w:t>25 апреля 2017 года № 981-У</w:t>
      </w:r>
    </w:p>
    <w:p w:rsidR="00941E8D" w:rsidRPr="00941E8D" w:rsidRDefault="004C642F" w:rsidP="006C0509">
      <w:pPr>
        <w:ind w:firstLine="851"/>
        <w:jc w:val="both"/>
        <w:rPr>
          <w:rFonts w:ascii="Times New Roman" w:hAnsi="Times New Roman"/>
          <w:snapToGrid w:val="0"/>
          <w:sz w:val="24"/>
        </w:rPr>
      </w:pPr>
      <w:r>
        <w:rPr>
          <w:rFonts w:ascii="Times New Roman" w:hAnsi="Times New Roman"/>
          <w:snapToGrid w:val="0"/>
          <w:sz w:val="24"/>
        </w:rPr>
        <w:t>8.</w:t>
      </w:r>
      <w:r w:rsidR="00941E8D">
        <w:rPr>
          <w:rFonts w:ascii="Times New Roman" w:hAnsi="Times New Roman"/>
          <w:snapToGrid w:val="0"/>
          <w:sz w:val="24"/>
        </w:rPr>
        <w:t> </w:t>
      </w:r>
      <w:r w:rsidR="00941E8D" w:rsidRPr="00941E8D">
        <w:rPr>
          <w:rFonts w:ascii="Times New Roman" w:hAnsi="Times New Roman"/>
          <w:snapToGrid w:val="0"/>
          <w:sz w:val="24"/>
        </w:rPr>
        <w:t>Обязательная продажа части валютной выручки, полученной от реализации физическим лицам на территории Приднестровской Молдавской Республики товаров (работ, услуг) за наличную иностранную валюту и (или) безналичную иностранную валюту, в том числе с использованием банковских (платежных) карт, осуществляется в порядке и размере, установленном законодательством Приднестровской Молдавской Республики.</w:t>
      </w:r>
    </w:p>
    <w:p w:rsidR="00941E8D" w:rsidRDefault="006C0509" w:rsidP="00941E8D">
      <w:pPr>
        <w:ind w:firstLine="851"/>
        <w:jc w:val="both"/>
        <w:rPr>
          <w:rFonts w:ascii="Times New Roman" w:hAnsi="Times New Roman"/>
          <w:snapToGrid w:val="0"/>
          <w:sz w:val="24"/>
        </w:rPr>
      </w:pPr>
      <w:r>
        <w:rPr>
          <w:rFonts w:ascii="Times New Roman" w:hAnsi="Times New Roman"/>
          <w:snapToGrid w:val="0"/>
          <w:sz w:val="24"/>
        </w:rPr>
        <w:t>Изменен</w:t>
      </w:r>
      <w:r w:rsidRPr="007210C1">
        <w:rPr>
          <w:rFonts w:ascii="Times New Roman" w:hAnsi="Times New Roman"/>
          <w:snapToGrid w:val="0"/>
          <w:sz w:val="24"/>
        </w:rPr>
        <w:t xml:space="preserve"> </w:t>
      </w:r>
      <w:r w:rsidRPr="00114727">
        <w:rPr>
          <w:rFonts w:ascii="Times New Roman" w:hAnsi="Times New Roman"/>
          <w:snapToGrid w:val="0"/>
          <w:sz w:val="24"/>
        </w:rPr>
        <w:t>Указани</w:t>
      </w:r>
      <w:r w:rsidR="00941E8D">
        <w:rPr>
          <w:rFonts w:ascii="Times New Roman" w:hAnsi="Times New Roman"/>
          <w:snapToGrid w:val="0"/>
          <w:sz w:val="24"/>
        </w:rPr>
        <w:t>ями</w:t>
      </w:r>
      <w:r w:rsidRPr="00114727">
        <w:rPr>
          <w:rFonts w:ascii="Times New Roman" w:hAnsi="Times New Roman"/>
          <w:snapToGrid w:val="0"/>
          <w:sz w:val="24"/>
        </w:rPr>
        <w:t xml:space="preserve"> ПРБ</w:t>
      </w:r>
      <w:r w:rsidRPr="007210C1">
        <w:rPr>
          <w:rFonts w:ascii="Times New Roman" w:hAnsi="Times New Roman"/>
          <w:snapToGrid w:val="0"/>
          <w:sz w:val="24"/>
        </w:rPr>
        <w:t xml:space="preserve"> от </w:t>
      </w:r>
      <w:r>
        <w:rPr>
          <w:rFonts w:ascii="Times New Roman" w:hAnsi="Times New Roman"/>
          <w:snapToGrid w:val="0"/>
          <w:sz w:val="24"/>
        </w:rPr>
        <w:t>7 марта</w:t>
      </w:r>
      <w:r w:rsidRPr="007210C1">
        <w:rPr>
          <w:rFonts w:ascii="Times New Roman" w:hAnsi="Times New Roman"/>
          <w:snapToGrid w:val="0"/>
          <w:sz w:val="24"/>
        </w:rPr>
        <w:t xml:space="preserve"> 201</w:t>
      </w:r>
      <w:r>
        <w:rPr>
          <w:rFonts w:ascii="Times New Roman" w:hAnsi="Times New Roman"/>
          <w:snapToGrid w:val="0"/>
          <w:sz w:val="24"/>
        </w:rPr>
        <w:t>7</w:t>
      </w:r>
      <w:r w:rsidRPr="007210C1">
        <w:rPr>
          <w:rFonts w:ascii="Times New Roman" w:hAnsi="Times New Roman"/>
          <w:snapToGrid w:val="0"/>
          <w:sz w:val="24"/>
        </w:rPr>
        <w:t xml:space="preserve"> года N </w:t>
      </w:r>
      <w:r>
        <w:rPr>
          <w:rFonts w:ascii="Times New Roman" w:hAnsi="Times New Roman"/>
          <w:snapToGrid w:val="0"/>
          <w:sz w:val="24"/>
        </w:rPr>
        <w:t>965</w:t>
      </w:r>
      <w:r w:rsidRPr="007210C1">
        <w:rPr>
          <w:rFonts w:ascii="Times New Roman" w:hAnsi="Times New Roman"/>
          <w:snapToGrid w:val="0"/>
          <w:sz w:val="24"/>
        </w:rPr>
        <w:t>-У</w:t>
      </w:r>
      <w:r w:rsidR="00941E8D">
        <w:rPr>
          <w:rFonts w:ascii="Times New Roman" w:hAnsi="Times New Roman"/>
          <w:snapToGrid w:val="0"/>
          <w:sz w:val="24"/>
        </w:rPr>
        <w:t xml:space="preserve">, </w:t>
      </w:r>
      <w:r w:rsidR="00941E8D" w:rsidRPr="007210C1">
        <w:rPr>
          <w:rFonts w:ascii="Times New Roman" w:hAnsi="Times New Roman"/>
          <w:snapToGrid w:val="0"/>
          <w:sz w:val="24"/>
        </w:rPr>
        <w:t xml:space="preserve">от </w:t>
      </w:r>
      <w:r w:rsidR="00941E8D">
        <w:rPr>
          <w:rFonts w:ascii="Times New Roman" w:hAnsi="Times New Roman"/>
          <w:sz w:val="24"/>
        </w:rPr>
        <w:t xml:space="preserve">25 апреля 2017 года </w:t>
      </w:r>
      <w:r w:rsidR="00941E8D">
        <w:rPr>
          <w:rFonts w:ascii="Times New Roman" w:hAnsi="Times New Roman"/>
          <w:sz w:val="24"/>
        </w:rPr>
        <w:br/>
        <w:t>№ 981-У</w:t>
      </w:r>
    </w:p>
    <w:p w:rsidR="00160848" w:rsidRPr="00160848" w:rsidRDefault="00160848" w:rsidP="00160848">
      <w:pPr>
        <w:ind w:firstLine="851"/>
        <w:jc w:val="both"/>
        <w:rPr>
          <w:rFonts w:ascii="Times New Roman" w:hAnsi="Times New Roman"/>
          <w:sz w:val="24"/>
          <w:szCs w:val="24"/>
        </w:rPr>
      </w:pPr>
      <w:bookmarkStart w:id="2" w:name="_Hlt104880304"/>
      <w:bookmarkEnd w:id="2"/>
      <w:r w:rsidRPr="00160848">
        <w:rPr>
          <w:rFonts w:ascii="Times New Roman" w:hAnsi="Times New Roman"/>
          <w:sz w:val="24"/>
          <w:szCs w:val="24"/>
        </w:rPr>
        <w:t xml:space="preserve">9. Для рассмотрения вопроса о выдаче лицензии юридическое лицо представляет в Приднестровский Республиканский банк заявление о выдаче лицензии по форме, утвержденной нормативным правовым актом, устанавливающим основные принципы государственного регулирования отдельных видов деятельности на территории Приднестровской Молдавской Республики. </w:t>
      </w:r>
    </w:p>
    <w:p w:rsidR="00160848" w:rsidRDefault="00160848" w:rsidP="00160848">
      <w:pPr>
        <w:ind w:firstLine="851"/>
        <w:jc w:val="both"/>
        <w:rPr>
          <w:rFonts w:ascii="Times New Roman" w:hAnsi="Times New Roman"/>
          <w:snapToGrid w:val="0"/>
          <w:sz w:val="24"/>
        </w:rPr>
      </w:pPr>
      <w:r w:rsidRPr="00160848">
        <w:rPr>
          <w:rFonts w:ascii="Times New Roman" w:hAnsi="Times New Roman"/>
          <w:sz w:val="24"/>
          <w:szCs w:val="24"/>
        </w:rPr>
        <w:t>При рассмотрении заявления Приднестровский республиканский банк использует информацию из электронной базы данных Единых государственных реестров</w:t>
      </w:r>
      <w:r w:rsidRPr="00206FB7">
        <w:rPr>
          <w:rFonts w:ascii="Times New Roman" w:hAnsi="Times New Roman"/>
          <w:snapToGrid w:val="0"/>
          <w:sz w:val="24"/>
        </w:rPr>
        <w:t>.</w:t>
      </w:r>
    </w:p>
    <w:p w:rsidR="00160848" w:rsidRDefault="00160848" w:rsidP="00160848">
      <w:pPr>
        <w:ind w:firstLine="851"/>
        <w:jc w:val="both"/>
        <w:rPr>
          <w:rFonts w:ascii="Times New Roman" w:hAnsi="Times New Roman"/>
          <w:snapToGrid w:val="0"/>
          <w:sz w:val="24"/>
        </w:rPr>
      </w:pPr>
      <w:r>
        <w:rPr>
          <w:rFonts w:ascii="Times New Roman" w:hAnsi="Times New Roman"/>
          <w:snapToGrid w:val="0"/>
          <w:sz w:val="24"/>
        </w:rPr>
        <w:t>Изменен</w:t>
      </w:r>
      <w:r w:rsidRPr="007210C1">
        <w:rPr>
          <w:rFonts w:ascii="Times New Roman" w:hAnsi="Times New Roman"/>
          <w:snapToGrid w:val="0"/>
          <w:sz w:val="24"/>
        </w:rPr>
        <w:t xml:space="preserve"> </w:t>
      </w:r>
      <w:r w:rsidRPr="00114727">
        <w:rPr>
          <w:rFonts w:ascii="Times New Roman" w:hAnsi="Times New Roman"/>
          <w:snapToGrid w:val="0"/>
          <w:sz w:val="24"/>
        </w:rPr>
        <w:t>Указанием ПРБ</w:t>
      </w:r>
      <w:r w:rsidRPr="007210C1">
        <w:rPr>
          <w:rFonts w:ascii="Times New Roman" w:hAnsi="Times New Roman"/>
          <w:snapToGrid w:val="0"/>
          <w:sz w:val="24"/>
        </w:rPr>
        <w:t xml:space="preserve"> от</w:t>
      </w:r>
      <w:r>
        <w:rPr>
          <w:rFonts w:ascii="Times New Roman" w:hAnsi="Times New Roman"/>
          <w:snapToGrid w:val="0"/>
          <w:sz w:val="24"/>
        </w:rPr>
        <w:t xml:space="preserve"> 26 ноября 2021 года 1375-У</w:t>
      </w:r>
    </w:p>
    <w:p w:rsidR="004C642F" w:rsidRDefault="004C642F" w:rsidP="00160848">
      <w:pPr>
        <w:ind w:firstLine="851"/>
        <w:jc w:val="both"/>
        <w:rPr>
          <w:rFonts w:ascii="Times New Roman" w:hAnsi="Times New Roman"/>
          <w:snapToGrid w:val="0"/>
          <w:sz w:val="24"/>
        </w:rPr>
      </w:pPr>
      <w:r>
        <w:rPr>
          <w:rFonts w:ascii="Times New Roman" w:hAnsi="Times New Roman"/>
          <w:snapToGrid w:val="0"/>
          <w:sz w:val="24"/>
        </w:rPr>
        <w:t>10.</w:t>
      </w:r>
      <w:r w:rsidR="00526B2E">
        <w:rPr>
          <w:rFonts w:ascii="Times New Roman" w:hAnsi="Times New Roman"/>
          <w:snapToGrid w:val="0"/>
          <w:sz w:val="24"/>
        </w:rPr>
        <w:t> </w:t>
      </w:r>
      <w:r w:rsidR="00013C38" w:rsidRPr="00013C38">
        <w:rPr>
          <w:rFonts w:ascii="Times New Roman" w:hAnsi="Times New Roman"/>
          <w:snapToGrid w:val="0"/>
          <w:sz w:val="24"/>
        </w:rPr>
        <w:t xml:space="preserve">Исключён Указанием от </w:t>
      </w:r>
      <w:r w:rsidR="00013C38">
        <w:rPr>
          <w:rFonts w:ascii="Times New Roman" w:hAnsi="Times New Roman"/>
          <w:snapToGrid w:val="0"/>
          <w:sz w:val="24"/>
        </w:rPr>
        <w:t>18.11.2022 г</w:t>
      </w:r>
      <w:r w:rsidR="00013C38" w:rsidRPr="00013C38">
        <w:rPr>
          <w:rFonts w:ascii="Times New Roman" w:hAnsi="Times New Roman"/>
          <w:snapToGrid w:val="0"/>
          <w:sz w:val="24"/>
        </w:rPr>
        <w:t xml:space="preserve"> </w:t>
      </w:r>
      <w:r w:rsidR="00013C38">
        <w:rPr>
          <w:rFonts w:ascii="Times New Roman" w:hAnsi="Times New Roman"/>
          <w:snapToGrid w:val="0"/>
          <w:sz w:val="24"/>
          <w:lang w:val="en-US"/>
        </w:rPr>
        <w:t>N</w:t>
      </w:r>
      <w:r w:rsidR="00013C38" w:rsidRPr="00013C38">
        <w:rPr>
          <w:rFonts w:ascii="Times New Roman" w:hAnsi="Times New Roman"/>
          <w:snapToGrid w:val="0"/>
          <w:sz w:val="24"/>
        </w:rPr>
        <w:t xml:space="preserve"> 1445-У.</w:t>
      </w:r>
      <w:bookmarkStart w:id="3" w:name="_GoBack"/>
      <w:bookmarkEnd w:id="3"/>
      <w:r>
        <w:rPr>
          <w:rFonts w:ascii="Times New Roman" w:hAnsi="Times New Roman"/>
          <w:snapToGrid w:val="0"/>
          <w:sz w:val="24"/>
        </w:rPr>
        <w:t xml:space="preserve"> </w:t>
      </w:r>
    </w:p>
    <w:p w:rsidR="00160848" w:rsidRPr="00160848" w:rsidRDefault="00160848" w:rsidP="00160848">
      <w:pPr>
        <w:ind w:firstLine="851"/>
        <w:jc w:val="both"/>
        <w:rPr>
          <w:rFonts w:ascii="Times New Roman" w:hAnsi="Times New Roman"/>
          <w:snapToGrid w:val="0"/>
          <w:sz w:val="24"/>
        </w:rPr>
      </w:pPr>
      <w:r w:rsidRPr="00160848">
        <w:rPr>
          <w:rFonts w:ascii="Times New Roman" w:hAnsi="Times New Roman"/>
          <w:snapToGrid w:val="0"/>
          <w:sz w:val="24"/>
        </w:rPr>
        <w:t xml:space="preserve">11. Решение о выдаче или об отказе в выдаче лицензии принимается в течение 3 (трех) рабочих дней со дня получения заявления. </w:t>
      </w:r>
    </w:p>
    <w:p w:rsidR="00160848" w:rsidRDefault="00160848" w:rsidP="00160848">
      <w:pPr>
        <w:ind w:firstLine="851"/>
        <w:jc w:val="both"/>
        <w:rPr>
          <w:rFonts w:ascii="Times New Roman" w:hAnsi="Times New Roman"/>
          <w:snapToGrid w:val="0"/>
          <w:sz w:val="24"/>
        </w:rPr>
      </w:pPr>
      <w:r w:rsidRPr="00160848">
        <w:rPr>
          <w:rFonts w:ascii="Times New Roman" w:hAnsi="Times New Roman"/>
          <w:snapToGrid w:val="0"/>
          <w:sz w:val="24"/>
        </w:rPr>
        <w:t>При принятии решения о выдаче или отказе в выдаче лицензии лицам согласно подпункту е) пункта 2 настоящего Положения Приднестровский республиканский банк, следуя проводимой денежно-кредитной политике, на основании информации об объеме обменно-валютных операций устанавливает наличие потребительского спроса на приобретение товаров (работ, услуг) за наличную и (или) безналичную иностранную валюту, обосновывающего необходимость осуществления соискателем лицензии реализации товаров (работ, услуг) за наличную и (или) безналичную иностранную валюту, в том числе с использованием банковских (платежных) карт, на территории Приднестровской Молдавской Республики.</w:t>
      </w:r>
    </w:p>
    <w:p w:rsidR="00160848" w:rsidRDefault="00160848" w:rsidP="00160848">
      <w:pPr>
        <w:ind w:firstLine="851"/>
        <w:jc w:val="both"/>
        <w:rPr>
          <w:rFonts w:ascii="Times New Roman" w:hAnsi="Times New Roman"/>
          <w:snapToGrid w:val="0"/>
          <w:sz w:val="24"/>
        </w:rPr>
      </w:pPr>
      <w:r>
        <w:rPr>
          <w:rFonts w:ascii="Times New Roman" w:hAnsi="Times New Roman"/>
          <w:snapToGrid w:val="0"/>
          <w:sz w:val="24"/>
        </w:rPr>
        <w:t>Изменен</w:t>
      </w:r>
      <w:r w:rsidRPr="007210C1">
        <w:rPr>
          <w:rFonts w:ascii="Times New Roman" w:hAnsi="Times New Roman"/>
          <w:snapToGrid w:val="0"/>
          <w:sz w:val="24"/>
        </w:rPr>
        <w:t xml:space="preserve"> </w:t>
      </w:r>
      <w:r w:rsidRPr="00114727">
        <w:rPr>
          <w:rFonts w:ascii="Times New Roman" w:hAnsi="Times New Roman"/>
          <w:snapToGrid w:val="0"/>
          <w:sz w:val="24"/>
        </w:rPr>
        <w:t>Указанием ПРБ</w:t>
      </w:r>
      <w:r w:rsidRPr="007210C1">
        <w:rPr>
          <w:rFonts w:ascii="Times New Roman" w:hAnsi="Times New Roman"/>
          <w:snapToGrid w:val="0"/>
          <w:sz w:val="24"/>
        </w:rPr>
        <w:t xml:space="preserve"> от</w:t>
      </w:r>
      <w:r>
        <w:rPr>
          <w:rFonts w:ascii="Times New Roman" w:hAnsi="Times New Roman"/>
          <w:snapToGrid w:val="0"/>
          <w:sz w:val="24"/>
        </w:rPr>
        <w:t xml:space="preserve"> 26 ноября 2021 года 1375-У</w:t>
      </w:r>
    </w:p>
    <w:p w:rsidR="007D2F1D" w:rsidRPr="007D2F1D" w:rsidRDefault="007D2F1D" w:rsidP="00160848">
      <w:pPr>
        <w:ind w:firstLine="851"/>
        <w:jc w:val="both"/>
        <w:rPr>
          <w:rFonts w:ascii="Times New Roman" w:hAnsi="Times New Roman"/>
          <w:snapToGrid w:val="0"/>
          <w:sz w:val="24"/>
        </w:rPr>
      </w:pPr>
      <w:r w:rsidRPr="007D2F1D">
        <w:rPr>
          <w:rFonts w:ascii="Times New Roman" w:hAnsi="Times New Roman"/>
          <w:snapToGrid w:val="0"/>
          <w:sz w:val="24"/>
        </w:rPr>
        <w:t xml:space="preserve">12. Уведомление о выдаче лицензии в срок, не превышающий 3 (трех) рабочих дней со дня получения заявления со всеми необходимыми документами, направляется юридическому лицу в письменной форме с указанием реквизитов банковского счета и срока оплаты лицензионного сбора. </w:t>
      </w:r>
    </w:p>
    <w:p w:rsidR="007D2F1D" w:rsidRPr="007D2F1D" w:rsidRDefault="007D2F1D" w:rsidP="007D2F1D">
      <w:pPr>
        <w:ind w:firstLine="851"/>
        <w:jc w:val="both"/>
        <w:rPr>
          <w:rFonts w:ascii="Times New Roman" w:hAnsi="Times New Roman"/>
          <w:snapToGrid w:val="0"/>
          <w:sz w:val="24"/>
        </w:rPr>
      </w:pPr>
      <w:r w:rsidRPr="007D2F1D">
        <w:rPr>
          <w:rFonts w:ascii="Times New Roman" w:hAnsi="Times New Roman"/>
          <w:snapToGrid w:val="0"/>
          <w:sz w:val="24"/>
        </w:rPr>
        <w:lastRenderedPageBreak/>
        <w:t>Лицензионный сбор за выдачу лицензии взимается в следующем размере, если срок, на который выдана лицензия составляет:</w:t>
      </w:r>
    </w:p>
    <w:p w:rsidR="007D2F1D" w:rsidRPr="007D2F1D" w:rsidRDefault="007D2F1D" w:rsidP="007D2F1D">
      <w:pPr>
        <w:ind w:firstLine="851"/>
        <w:jc w:val="both"/>
        <w:rPr>
          <w:rFonts w:ascii="Times New Roman" w:hAnsi="Times New Roman"/>
          <w:snapToGrid w:val="0"/>
          <w:sz w:val="24"/>
        </w:rPr>
      </w:pPr>
      <w:r w:rsidRPr="007D2F1D">
        <w:rPr>
          <w:rFonts w:ascii="Times New Roman" w:hAnsi="Times New Roman"/>
          <w:snapToGrid w:val="0"/>
          <w:sz w:val="24"/>
        </w:rPr>
        <w:t>а) 5 (пять) лет – лицензионный сбор взимается в размере 400 (четыреста) расчетных уровней минимальной заработной платы;</w:t>
      </w:r>
    </w:p>
    <w:p w:rsidR="007D2F1D" w:rsidRPr="007D2F1D" w:rsidRDefault="007D2F1D" w:rsidP="007D2F1D">
      <w:pPr>
        <w:ind w:firstLine="851"/>
        <w:jc w:val="both"/>
        <w:rPr>
          <w:rFonts w:ascii="Times New Roman" w:hAnsi="Times New Roman"/>
          <w:snapToGrid w:val="0"/>
          <w:sz w:val="24"/>
        </w:rPr>
      </w:pPr>
      <w:r w:rsidRPr="007D2F1D">
        <w:rPr>
          <w:rFonts w:ascii="Times New Roman" w:hAnsi="Times New Roman"/>
          <w:snapToGrid w:val="0"/>
          <w:sz w:val="24"/>
        </w:rPr>
        <w:t>б) от 5 (пяти) до 10 (десяти) лет – лицензионный сбор взимается в размере 800 (восемьсот) расчетных уровней минимальной заработной платы;</w:t>
      </w:r>
    </w:p>
    <w:p w:rsidR="007D2F1D" w:rsidRPr="007D2F1D" w:rsidRDefault="007D2F1D" w:rsidP="007D2F1D">
      <w:pPr>
        <w:ind w:firstLine="851"/>
        <w:jc w:val="both"/>
        <w:rPr>
          <w:rFonts w:ascii="Times New Roman" w:hAnsi="Times New Roman"/>
          <w:snapToGrid w:val="0"/>
          <w:sz w:val="24"/>
        </w:rPr>
      </w:pPr>
      <w:r w:rsidRPr="007D2F1D">
        <w:rPr>
          <w:rFonts w:ascii="Times New Roman" w:hAnsi="Times New Roman"/>
          <w:snapToGrid w:val="0"/>
          <w:sz w:val="24"/>
        </w:rPr>
        <w:t>в) свыше 10 (десяти) лет – лицензионный сбор взимается в размере 1 000 (тысячи) расчетных уровней минимальной заработной платы.</w:t>
      </w:r>
    </w:p>
    <w:p w:rsidR="00E91B25" w:rsidRDefault="00E91B25" w:rsidP="00526B2E">
      <w:pPr>
        <w:ind w:firstLine="851"/>
        <w:jc w:val="both"/>
        <w:rPr>
          <w:rFonts w:ascii="Times New Roman" w:hAnsi="Times New Roman"/>
          <w:snapToGrid w:val="0"/>
          <w:sz w:val="24"/>
        </w:rPr>
      </w:pPr>
      <w:r w:rsidRPr="00E91B25">
        <w:rPr>
          <w:rFonts w:ascii="Times New Roman" w:hAnsi="Times New Roman"/>
          <w:snapToGrid w:val="0"/>
          <w:sz w:val="24"/>
        </w:rPr>
        <w:t>Выдача лицензии производится в течение 1 (одного) рабочего дня со дня представления юридическим лицом документа об оплате лицензионного сбора.</w:t>
      </w:r>
    </w:p>
    <w:p w:rsidR="00E91B25" w:rsidRDefault="00E91B25" w:rsidP="00E91B25">
      <w:pPr>
        <w:ind w:firstLine="851"/>
        <w:jc w:val="both"/>
        <w:rPr>
          <w:rFonts w:ascii="Times New Roman" w:hAnsi="Times New Roman"/>
          <w:snapToGrid w:val="0"/>
          <w:sz w:val="24"/>
        </w:rPr>
      </w:pPr>
      <w:r>
        <w:rPr>
          <w:rFonts w:ascii="Times New Roman" w:hAnsi="Times New Roman"/>
          <w:snapToGrid w:val="0"/>
          <w:sz w:val="24"/>
        </w:rPr>
        <w:t>Изменен</w:t>
      </w:r>
      <w:r w:rsidRPr="007210C1">
        <w:rPr>
          <w:rFonts w:ascii="Times New Roman" w:hAnsi="Times New Roman"/>
          <w:snapToGrid w:val="0"/>
          <w:sz w:val="24"/>
        </w:rPr>
        <w:t xml:space="preserve"> </w:t>
      </w:r>
      <w:r w:rsidRPr="00114727">
        <w:rPr>
          <w:rFonts w:ascii="Times New Roman" w:hAnsi="Times New Roman"/>
          <w:snapToGrid w:val="0"/>
          <w:sz w:val="24"/>
        </w:rPr>
        <w:t>Указанием ПРБ</w:t>
      </w:r>
      <w:r w:rsidRPr="007210C1">
        <w:rPr>
          <w:rFonts w:ascii="Times New Roman" w:hAnsi="Times New Roman"/>
          <w:snapToGrid w:val="0"/>
          <w:sz w:val="24"/>
        </w:rPr>
        <w:t xml:space="preserve"> от </w:t>
      </w:r>
      <w:r>
        <w:rPr>
          <w:rFonts w:ascii="Times New Roman" w:hAnsi="Times New Roman"/>
          <w:snapToGrid w:val="0"/>
          <w:sz w:val="24"/>
        </w:rPr>
        <w:t>18</w:t>
      </w:r>
      <w:r>
        <w:rPr>
          <w:rFonts w:ascii="Times New Roman" w:hAnsi="Times New Roman"/>
          <w:sz w:val="24"/>
        </w:rPr>
        <w:t xml:space="preserve"> ноября 2022 года № 1445-У</w:t>
      </w:r>
    </w:p>
    <w:p w:rsidR="00526B2E" w:rsidRDefault="00526B2E" w:rsidP="00526B2E">
      <w:pPr>
        <w:ind w:firstLine="851"/>
        <w:jc w:val="both"/>
        <w:rPr>
          <w:rFonts w:ascii="Times New Roman" w:hAnsi="Times New Roman"/>
          <w:snapToGrid w:val="0"/>
          <w:sz w:val="24"/>
        </w:rPr>
      </w:pPr>
      <w:r>
        <w:rPr>
          <w:rFonts w:ascii="Times New Roman" w:hAnsi="Times New Roman"/>
          <w:snapToGrid w:val="0"/>
          <w:sz w:val="24"/>
        </w:rPr>
        <w:t>Изменен</w:t>
      </w:r>
      <w:r w:rsidRPr="007210C1">
        <w:rPr>
          <w:rFonts w:ascii="Times New Roman" w:hAnsi="Times New Roman"/>
          <w:snapToGrid w:val="0"/>
          <w:sz w:val="24"/>
        </w:rPr>
        <w:t xml:space="preserve"> </w:t>
      </w:r>
      <w:r w:rsidRPr="00114727">
        <w:rPr>
          <w:rFonts w:ascii="Times New Roman" w:hAnsi="Times New Roman"/>
          <w:snapToGrid w:val="0"/>
          <w:sz w:val="24"/>
        </w:rPr>
        <w:t>Указанием ПРБ</w:t>
      </w:r>
      <w:r w:rsidRPr="007210C1">
        <w:rPr>
          <w:rFonts w:ascii="Times New Roman" w:hAnsi="Times New Roman"/>
          <w:snapToGrid w:val="0"/>
          <w:sz w:val="24"/>
        </w:rPr>
        <w:t xml:space="preserve"> от </w:t>
      </w:r>
      <w:r w:rsidR="007D2F1D">
        <w:rPr>
          <w:rFonts w:ascii="Times New Roman" w:hAnsi="Times New Roman"/>
          <w:snapToGrid w:val="0"/>
          <w:sz w:val="24"/>
        </w:rPr>
        <w:t>3</w:t>
      </w:r>
      <w:r>
        <w:rPr>
          <w:rFonts w:ascii="Times New Roman" w:hAnsi="Times New Roman"/>
          <w:sz w:val="24"/>
        </w:rPr>
        <w:t xml:space="preserve"> </w:t>
      </w:r>
      <w:r w:rsidR="007D2F1D">
        <w:rPr>
          <w:rFonts w:ascii="Times New Roman" w:hAnsi="Times New Roman"/>
          <w:sz w:val="24"/>
        </w:rPr>
        <w:t>декабря</w:t>
      </w:r>
      <w:r>
        <w:rPr>
          <w:rFonts w:ascii="Times New Roman" w:hAnsi="Times New Roman"/>
          <w:sz w:val="24"/>
        </w:rPr>
        <w:t xml:space="preserve"> 201</w:t>
      </w:r>
      <w:r w:rsidR="007D2F1D">
        <w:rPr>
          <w:rFonts w:ascii="Times New Roman" w:hAnsi="Times New Roman"/>
          <w:sz w:val="24"/>
        </w:rPr>
        <w:t>8</w:t>
      </w:r>
      <w:r>
        <w:rPr>
          <w:rFonts w:ascii="Times New Roman" w:hAnsi="Times New Roman"/>
          <w:sz w:val="24"/>
        </w:rPr>
        <w:t xml:space="preserve"> года № </w:t>
      </w:r>
      <w:r w:rsidR="007D2F1D">
        <w:rPr>
          <w:rFonts w:ascii="Times New Roman" w:hAnsi="Times New Roman"/>
          <w:sz w:val="24"/>
        </w:rPr>
        <w:t>1124</w:t>
      </w:r>
      <w:r>
        <w:rPr>
          <w:rFonts w:ascii="Times New Roman" w:hAnsi="Times New Roman"/>
          <w:sz w:val="24"/>
        </w:rPr>
        <w:t>-У</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13.</w:t>
      </w:r>
      <w:r w:rsidR="00B4445A">
        <w:rPr>
          <w:rFonts w:ascii="Times New Roman" w:hAnsi="Times New Roman"/>
          <w:snapToGrid w:val="0"/>
          <w:sz w:val="24"/>
        </w:rPr>
        <w:t> </w:t>
      </w:r>
      <w:r>
        <w:rPr>
          <w:rFonts w:ascii="Times New Roman" w:hAnsi="Times New Roman"/>
          <w:snapToGrid w:val="0"/>
          <w:sz w:val="24"/>
        </w:rPr>
        <w:t xml:space="preserve">Лицензия оформляется на типовом бланке. Лицензия выдается в единственном экземпляре. </w:t>
      </w:r>
    </w:p>
    <w:p w:rsidR="00B4445A" w:rsidRPr="00B4445A" w:rsidRDefault="004C642F" w:rsidP="00B4445A">
      <w:pPr>
        <w:ind w:firstLine="851"/>
        <w:jc w:val="both"/>
        <w:rPr>
          <w:rFonts w:ascii="Times New Roman" w:hAnsi="Times New Roman"/>
          <w:snapToGrid w:val="0"/>
          <w:sz w:val="24"/>
        </w:rPr>
      </w:pPr>
      <w:r>
        <w:rPr>
          <w:rFonts w:ascii="Times New Roman" w:hAnsi="Times New Roman"/>
          <w:snapToGrid w:val="0"/>
          <w:sz w:val="24"/>
        </w:rPr>
        <w:t>14.</w:t>
      </w:r>
      <w:r w:rsidR="00B4445A">
        <w:rPr>
          <w:rFonts w:ascii="Times New Roman" w:hAnsi="Times New Roman"/>
          <w:snapToGrid w:val="0"/>
          <w:sz w:val="24"/>
        </w:rPr>
        <w:t> </w:t>
      </w:r>
      <w:r w:rsidR="00B4445A" w:rsidRPr="00B4445A">
        <w:rPr>
          <w:rFonts w:ascii="Times New Roman" w:hAnsi="Times New Roman"/>
          <w:snapToGrid w:val="0"/>
          <w:sz w:val="24"/>
        </w:rPr>
        <w:t xml:space="preserve">В случае принятия решения об отказе в выдаче лицензии юридическому лицу в срок, не превышающий 3 (трех) дней со дня получения заявления со всеми необходимыми документами, направляется уведомление об отказе в выдаче лицензии в письменной форме с указанием причин отказа. </w:t>
      </w:r>
    </w:p>
    <w:p w:rsidR="00B4445A" w:rsidRDefault="00B4445A" w:rsidP="00B4445A">
      <w:pPr>
        <w:ind w:firstLine="851"/>
        <w:jc w:val="both"/>
        <w:rPr>
          <w:rFonts w:ascii="Times New Roman" w:hAnsi="Times New Roman"/>
          <w:snapToGrid w:val="0"/>
          <w:sz w:val="24"/>
        </w:rPr>
      </w:pPr>
      <w:r>
        <w:rPr>
          <w:rFonts w:ascii="Times New Roman" w:hAnsi="Times New Roman"/>
          <w:snapToGrid w:val="0"/>
          <w:sz w:val="24"/>
        </w:rPr>
        <w:t>Изменен</w:t>
      </w:r>
      <w:r w:rsidRPr="007210C1">
        <w:rPr>
          <w:rFonts w:ascii="Times New Roman" w:hAnsi="Times New Roman"/>
          <w:snapToGrid w:val="0"/>
          <w:sz w:val="24"/>
        </w:rPr>
        <w:t xml:space="preserve"> </w:t>
      </w:r>
      <w:r w:rsidRPr="00114727">
        <w:rPr>
          <w:rFonts w:ascii="Times New Roman" w:hAnsi="Times New Roman"/>
          <w:snapToGrid w:val="0"/>
          <w:sz w:val="24"/>
        </w:rPr>
        <w:t>Указанием ПРБ</w:t>
      </w:r>
      <w:r w:rsidRPr="007210C1">
        <w:rPr>
          <w:rFonts w:ascii="Times New Roman" w:hAnsi="Times New Roman"/>
          <w:snapToGrid w:val="0"/>
          <w:sz w:val="24"/>
        </w:rPr>
        <w:t xml:space="preserve"> от </w:t>
      </w:r>
      <w:r>
        <w:rPr>
          <w:rFonts w:ascii="Times New Roman" w:hAnsi="Times New Roman"/>
          <w:sz w:val="24"/>
        </w:rPr>
        <w:t>25 апреля 2017 года № 981-У</w:t>
      </w:r>
    </w:p>
    <w:p w:rsidR="00900CC5" w:rsidRPr="00900CC5" w:rsidRDefault="00900CC5" w:rsidP="00900CC5">
      <w:pPr>
        <w:ind w:firstLine="851"/>
        <w:jc w:val="both"/>
        <w:rPr>
          <w:rFonts w:ascii="Times New Roman" w:hAnsi="Times New Roman"/>
          <w:snapToGrid w:val="0"/>
          <w:sz w:val="24"/>
        </w:rPr>
      </w:pPr>
      <w:r w:rsidRPr="00900CC5">
        <w:rPr>
          <w:rFonts w:ascii="Times New Roman" w:hAnsi="Times New Roman"/>
          <w:snapToGrid w:val="0"/>
          <w:sz w:val="24"/>
        </w:rPr>
        <w:t xml:space="preserve">15. Основанием для отказа в выдаче лицензии является: </w:t>
      </w:r>
    </w:p>
    <w:p w:rsidR="00900CC5" w:rsidRPr="00900CC5" w:rsidRDefault="00900CC5" w:rsidP="00900CC5">
      <w:pPr>
        <w:ind w:firstLine="851"/>
        <w:jc w:val="both"/>
        <w:rPr>
          <w:rFonts w:ascii="Times New Roman" w:hAnsi="Times New Roman"/>
          <w:snapToGrid w:val="0"/>
          <w:sz w:val="24"/>
        </w:rPr>
      </w:pPr>
      <w:r w:rsidRPr="00900CC5">
        <w:rPr>
          <w:rFonts w:ascii="Times New Roman" w:hAnsi="Times New Roman"/>
          <w:snapToGrid w:val="0"/>
          <w:sz w:val="24"/>
        </w:rPr>
        <w:t>а) наличие в документах, представленных юридическим лицом, недостоверной или искаженной информации;</w:t>
      </w:r>
    </w:p>
    <w:p w:rsidR="00900CC5" w:rsidRPr="00900CC5" w:rsidRDefault="00900CC5" w:rsidP="00900CC5">
      <w:pPr>
        <w:ind w:firstLine="851"/>
        <w:jc w:val="both"/>
        <w:rPr>
          <w:rFonts w:ascii="Times New Roman" w:hAnsi="Times New Roman"/>
          <w:snapToGrid w:val="0"/>
          <w:sz w:val="24"/>
        </w:rPr>
      </w:pPr>
      <w:r w:rsidRPr="00900CC5">
        <w:rPr>
          <w:rFonts w:ascii="Times New Roman" w:hAnsi="Times New Roman"/>
          <w:snapToGrid w:val="0"/>
          <w:sz w:val="24"/>
        </w:rPr>
        <w:t>б) несоответствие юридического лица лицензионным требованиям и условиям, указанным в пункте 2 настоящего Положения;</w:t>
      </w:r>
    </w:p>
    <w:p w:rsidR="00900CC5" w:rsidRPr="00900CC5" w:rsidRDefault="00900CC5" w:rsidP="00900CC5">
      <w:pPr>
        <w:ind w:firstLine="851"/>
        <w:jc w:val="both"/>
        <w:rPr>
          <w:rFonts w:ascii="Times New Roman" w:hAnsi="Times New Roman"/>
          <w:snapToGrid w:val="0"/>
          <w:sz w:val="24"/>
        </w:rPr>
      </w:pPr>
      <w:r w:rsidRPr="00900CC5">
        <w:rPr>
          <w:rFonts w:ascii="Times New Roman" w:hAnsi="Times New Roman"/>
          <w:snapToGrid w:val="0"/>
          <w:sz w:val="24"/>
        </w:rPr>
        <w:t>в) невыполнение юридическим лицом положений подпунктов а), б) части первой пункта 1 статьи 11, пункта 2 статьи 13 Закона Приднестровской Молдавской Республики от 10 июля 2002 года N 151-З-III «О лицензировании отдельных видов деятельности»;</w:t>
      </w:r>
    </w:p>
    <w:p w:rsidR="004C642F" w:rsidRDefault="00900CC5" w:rsidP="00900CC5">
      <w:pPr>
        <w:ind w:firstLine="851"/>
        <w:jc w:val="both"/>
        <w:rPr>
          <w:rFonts w:ascii="Times New Roman" w:hAnsi="Times New Roman"/>
          <w:snapToGrid w:val="0"/>
          <w:sz w:val="24"/>
        </w:rPr>
      </w:pPr>
      <w:r w:rsidRPr="00900CC5">
        <w:rPr>
          <w:rFonts w:ascii="Times New Roman" w:hAnsi="Times New Roman"/>
          <w:snapToGrid w:val="0"/>
          <w:sz w:val="24"/>
        </w:rPr>
        <w:t>г) нарушение юридическим лицом установленного действующим законодательством Приднестровской Молдавской Республики срока подачи заявления о переоформлении лицензии.</w:t>
      </w:r>
    </w:p>
    <w:p w:rsidR="00900CC5" w:rsidRDefault="00900CC5" w:rsidP="00900CC5">
      <w:pPr>
        <w:ind w:firstLine="851"/>
        <w:jc w:val="both"/>
        <w:rPr>
          <w:rFonts w:ascii="Times New Roman" w:hAnsi="Times New Roman"/>
          <w:snapToGrid w:val="0"/>
          <w:sz w:val="24"/>
        </w:rPr>
      </w:pPr>
      <w:r>
        <w:rPr>
          <w:rFonts w:ascii="Times New Roman" w:hAnsi="Times New Roman"/>
          <w:snapToGrid w:val="0"/>
          <w:sz w:val="24"/>
        </w:rPr>
        <w:t>Изменен</w:t>
      </w:r>
      <w:r w:rsidRPr="007210C1">
        <w:rPr>
          <w:rFonts w:ascii="Times New Roman" w:hAnsi="Times New Roman"/>
          <w:snapToGrid w:val="0"/>
          <w:sz w:val="24"/>
        </w:rPr>
        <w:t xml:space="preserve"> </w:t>
      </w:r>
      <w:r w:rsidRPr="00114727">
        <w:rPr>
          <w:rFonts w:ascii="Times New Roman" w:hAnsi="Times New Roman"/>
          <w:snapToGrid w:val="0"/>
          <w:sz w:val="24"/>
        </w:rPr>
        <w:t>Указанием ПРБ</w:t>
      </w:r>
      <w:r w:rsidRPr="007210C1">
        <w:rPr>
          <w:rFonts w:ascii="Times New Roman" w:hAnsi="Times New Roman"/>
          <w:snapToGrid w:val="0"/>
          <w:sz w:val="24"/>
        </w:rPr>
        <w:t xml:space="preserve"> от </w:t>
      </w:r>
      <w:r>
        <w:rPr>
          <w:rFonts w:ascii="Times New Roman" w:hAnsi="Times New Roman"/>
          <w:snapToGrid w:val="0"/>
          <w:sz w:val="24"/>
        </w:rPr>
        <w:t>3</w:t>
      </w:r>
      <w:r w:rsidRPr="003B3056">
        <w:rPr>
          <w:rFonts w:ascii="Times New Roman" w:hAnsi="Times New Roman"/>
          <w:snapToGrid w:val="0"/>
          <w:sz w:val="24"/>
        </w:rPr>
        <w:t xml:space="preserve"> декабря 2018 года № 1124-У</w:t>
      </w:r>
    </w:p>
    <w:p w:rsidR="003B3056" w:rsidRPr="003B3056" w:rsidRDefault="003B3056" w:rsidP="003B3056">
      <w:pPr>
        <w:ind w:firstLine="851"/>
        <w:jc w:val="both"/>
        <w:rPr>
          <w:rFonts w:ascii="Times New Roman" w:hAnsi="Times New Roman"/>
          <w:snapToGrid w:val="0"/>
          <w:sz w:val="24"/>
        </w:rPr>
      </w:pPr>
      <w:bookmarkStart w:id="4" w:name="_Hlt104880428"/>
      <w:bookmarkEnd w:id="4"/>
      <w:r w:rsidRPr="003B3056">
        <w:rPr>
          <w:rFonts w:ascii="Times New Roman" w:hAnsi="Times New Roman"/>
          <w:snapToGrid w:val="0"/>
          <w:sz w:val="24"/>
        </w:rPr>
        <w:t>16. Срок действия лицензии устанавливается не более 15 (пятнадцати) лет. Срок действия лицензии не может быть менее 5 (пяти) лет.</w:t>
      </w:r>
    </w:p>
    <w:p w:rsidR="003B3056" w:rsidRPr="003B3056" w:rsidRDefault="003B3056" w:rsidP="003B3056">
      <w:pPr>
        <w:ind w:firstLine="851"/>
        <w:jc w:val="both"/>
        <w:rPr>
          <w:rFonts w:ascii="Times New Roman" w:hAnsi="Times New Roman"/>
          <w:snapToGrid w:val="0"/>
          <w:sz w:val="24"/>
        </w:rPr>
      </w:pPr>
      <w:r w:rsidRPr="003B3056">
        <w:rPr>
          <w:rFonts w:ascii="Times New Roman" w:hAnsi="Times New Roman"/>
          <w:snapToGrid w:val="0"/>
          <w:sz w:val="24"/>
        </w:rPr>
        <w:t xml:space="preserve">Срок действия лицензии определяется по заявлению юридического лица с учетом требований, установленных частью первой настоящего пункта. </w:t>
      </w:r>
    </w:p>
    <w:p w:rsidR="003B3056" w:rsidRDefault="003B3056" w:rsidP="003B3056">
      <w:pPr>
        <w:ind w:firstLine="851"/>
        <w:jc w:val="both"/>
        <w:rPr>
          <w:rFonts w:ascii="Times New Roman" w:hAnsi="Times New Roman"/>
          <w:snapToGrid w:val="0"/>
          <w:sz w:val="24"/>
        </w:rPr>
      </w:pPr>
      <w:r w:rsidRPr="003B3056">
        <w:rPr>
          <w:rFonts w:ascii="Times New Roman" w:hAnsi="Times New Roman"/>
          <w:snapToGrid w:val="0"/>
          <w:sz w:val="24"/>
        </w:rPr>
        <w:t>Срок действия лицензии по его окончании может быть продлен по заявлению юридического лица. Продление срока действия лицензии осуществляется в порядке её переоформления.</w:t>
      </w:r>
    </w:p>
    <w:p w:rsidR="003B3056" w:rsidRDefault="003B3056" w:rsidP="003B3056">
      <w:pPr>
        <w:ind w:firstLine="851"/>
        <w:jc w:val="both"/>
        <w:rPr>
          <w:rFonts w:ascii="Times New Roman" w:hAnsi="Times New Roman"/>
          <w:snapToGrid w:val="0"/>
          <w:sz w:val="24"/>
        </w:rPr>
      </w:pPr>
      <w:r>
        <w:rPr>
          <w:rFonts w:ascii="Times New Roman" w:hAnsi="Times New Roman"/>
          <w:snapToGrid w:val="0"/>
          <w:sz w:val="24"/>
        </w:rPr>
        <w:t>Изменен</w:t>
      </w:r>
      <w:r w:rsidRPr="007210C1">
        <w:rPr>
          <w:rFonts w:ascii="Times New Roman" w:hAnsi="Times New Roman"/>
          <w:snapToGrid w:val="0"/>
          <w:sz w:val="24"/>
        </w:rPr>
        <w:t xml:space="preserve"> </w:t>
      </w:r>
      <w:r w:rsidRPr="00114727">
        <w:rPr>
          <w:rFonts w:ascii="Times New Roman" w:hAnsi="Times New Roman"/>
          <w:snapToGrid w:val="0"/>
          <w:sz w:val="24"/>
        </w:rPr>
        <w:t>Указанием ПРБ</w:t>
      </w:r>
      <w:r w:rsidRPr="007210C1">
        <w:rPr>
          <w:rFonts w:ascii="Times New Roman" w:hAnsi="Times New Roman"/>
          <w:snapToGrid w:val="0"/>
          <w:sz w:val="24"/>
        </w:rPr>
        <w:t xml:space="preserve"> от </w:t>
      </w:r>
      <w:r>
        <w:rPr>
          <w:rFonts w:ascii="Times New Roman" w:hAnsi="Times New Roman"/>
          <w:snapToGrid w:val="0"/>
          <w:sz w:val="24"/>
        </w:rPr>
        <w:t>18</w:t>
      </w:r>
      <w:r>
        <w:rPr>
          <w:rFonts w:ascii="Times New Roman" w:hAnsi="Times New Roman"/>
          <w:sz w:val="24"/>
        </w:rPr>
        <w:t xml:space="preserve"> ноября 2022 года № 1445-У</w:t>
      </w:r>
    </w:p>
    <w:p w:rsidR="00330B1D" w:rsidRPr="00330B1D" w:rsidRDefault="00330B1D" w:rsidP="003B3056">
      <w:pPr>
        <w:ind w:firstLine="851"/>
        <w:jc w:val="both"/>
        <w:rPr>
          <w:rFonts w:ascii="Times New Roman" w:hAnsi="Times New Roman"/>
          <w:snapToGrid w:val="0"/>
          <w:sz w:val="24"/>
        </w:rPr>
      </w:pPr>
      <w:r>
        <w:rPr>
          <w:rFonts w:ascii="Times New Roman" w:hAnsi="Times New Roman"/>
          <w:snapToGrid w:val="0"/>
          <w:sz w:val="24"/>
        </w:rPr>
        <w:t>Изменен</w:t>
      </w:r>
      <w:r w:rsidRPr="007210C1">
        <w:rPr>
          <w:rFonts w:ascii="Times New Roman" w:hAnsi="Times New Roman"/>
          <w:snapToGrid w:val="0"/>
          <w:sz w:val="24"/>
        </w:rPr>
        <w:t xml:space="preserve"> </w:t>
      </w:r>
      <w:r w:rsidRPr="00114727">
        <w:rPr>
          <w:rFonts w:ascii="Times New Roman" w:hAnsi="Times New Roman"/>
          <w:snapToGrid w:val="0"/>
          <w:sz w:val="24"/>
        </w:rPr>
        <w:t>Указанием ПРБ</w:t>
      </w:r>
      <w:r w:rsidRPr="007210C1">
        <w:rPr>
          <w:rFonts w:ascii="Times New Roman" w:hAnsi="Times New Roman"/>
          <w:snapToGrid w:val="0"/>
          <w:sz w:val="24"/>
        </w:rPr>
        <w:t xml:space="preserve"> от </w:t>
      </w:r>
      <w:r>
        <w:rPr>
          <w:rFonts w:ascii="Times New Roman" w:hAnsi="Times New Roman"/>
          <w:snapToGrid w:val="0"/>
          <w:sz w:val="24"/>
        </w:rPr>
        <w:t>3</w:t>
      </w:r>
      <w:r w:rsidRPr="00330B1D">
        <w:rPr>
          <w:rFonts w:ascii="Times New Roman" w:hAnsi="Times New Roman"/>
          <w:snapToGrid w:val="0"/>
          <w:sz w:val="24"/>
        </w:rPr>
        <w:t xml:space="preserve"> декабря 2018 года № 1124-У</w:t>
      </w:r>
    </w:p>
    <w:p w:rsidR="00F73813" w:rsidRPr="00F73813" w:rsidRDefault="00F73813" w:rsidP="00F73813">
      <w:pPr>
        <w:ind w:firstLine="851"/>
        <w:jc w:val="both"/>
        <w:rPr>
          <w:rFonts w:ascii="Times New Roman" w:hAnsi="Times New Roman"/>
          <w:snapToGrid w:val="0"/>
          <w:sz w:val="24"/>
        </w:rPr>
      </w:pPr>
      <w:r w:rsidRPr="00F73813">
        <w:rPr>
          <w:rFonts w:ascii="Times New Roman" w:hAnsi="Times New Roman"/>
          <w:snapToGrid w:val="0"/>
          <w:sz w:val="24"/>
        </w:rPr>
        <w:t>17. Лицензия подлежит переоформлению в следующих случаях:</w:t>
      </w:r>
    </w:p>
    <w:p w:rsidR="00F73813" w:rsidRPr="00F73813" w:rsidRDefault="00F73813" w:rsidP="00F73813">
      <w:pPr>
        <w:ind w:firstLine="851"/>
        <w:jc w:val="both"/>
        <w:rPr>
          <w:rFonts w:ascii="Times New Roman" w:hAnsi="Times New Roman"/>
          <w:snapToGrid w:val="0"/>
          <w:sz w:val="24"/>
        </w:rPr>
      </w:pPr>
      <w:r w:rsidRPr="00F73813">
        <w:rPr>
          <w:rFonts w:ascii="Times New Roman" w:hAnsi="Times New Roman"/>
          <w:snapToGrid w:val="0"/>
          <w:sz w:val="24"/>
        </w:rPr>
        <w:t>а) преобразование юридического лица;</w:t>
      </w:r>
    </w:p>
    <w:p w:rsidR="00F73813" w:rsidRPr="00F73813" w:rsidRDefault="00F73813" w:rsidP="00F73813">
      <w:pPr>
        <w:ind w:firstLine="851"/>
        <w:jc w:val="both"/>
        <w:rPr>
          <w:rFonts w:ascii="Times New Roman" w:hAnsi="Times New Roman"/>
          <w:snapToGrid w:val="0"/>
          <w:sz w:val="24"/>
        </w:rPr>
      </w:pPr>
      <w:r w:rsidRPr="00F73813">
        <w:rPr>
          <w:rFonts w:ascii="Times New Roman" w:hAnsi="Times New Roman"/>
          <w:snapToGrid w:val="0"/>
          <w:sz w:val="24"/>
        </w:rPr>
        <w:t>б) изменение его наименования или места его нахождения;</w:t>
      </w:r>
    </w:p>
    <w:p w:rsidR="00F73813" w:rsidRPr="00F73813" w:rsidRDefault="00F73813" w:rsidP="00F73813">
      <w:pPr>
        <w:ind w:firstLine="851"/>
        <w:jc w:val="both"/>
        <w:rPr>
          <w:rFonts w:ascii="Times New Roman" w:hAnsi="Times New Roman"/>
          <w:snapToGrid w:val="0"/>
          <w:sz w:val="24"/>
        </w:rPr>
      </w:pPr>
      <w:r w:rsidRPr="00F73813">
        <w:rPr>
          <w:rFonts w:ascii="Times New Roman" w:hAnsi="Times New Roman"/>
          <w:snapToGrid w:val="0"/>
          <w:sz w:val="24"/>
        </w:rPr>
        <w:t>в) утрата лицензии;</w:t>
      </w:r>
    </w:p>
    <w:p w:rsidR="00F73813" w:rsidRPr="00F73813" w:rsidRDefault="00F73813" w:rsidP="00F73813">
      <w:pPr>
        <w:ind w:firstLine="851"/>
        <w:jc w:val="both"/>
        <w:rPr>
          <w:rFonts w:ascii="Times New Roman" w:hAnsi="Times New Roman"/>
          <w:snapToGrid w:val="0"/>
          <w:sz w:val="24"/>
        </w:rPr>
      </w:pPr>
      <w:r w:rsidRPr="00F73813">
        <w:rPr>
          <w:rFonts w:ascii="Times New Roman" w:hAnsi="Times New Roman"/>
          <w:snapToGrid w:val="0"/>
          <w:sz w:val="24"/>
        </w:rPr>
        <w:t>г) принятия решения об использовании дополнительного объекта при осуществлении конкретного вида деятельности, изменения мест (адресов) осуществления лицензируемого вида деятельности, частичной утраты объекта. Лицензия, не прошедшая переоформление в случае частичной утраты объекта, подлежит приостановлению в порядке, предусмотренном законодательством Приднестровской Молдавской Республики;</w:t>
      </w:r>
    </w:p>
    <w:p w:rsidR="00F73813" w:rsidRPr="00F73813" w:rsidRDefault="00F73813" w:rsidP="00F73813">
      <w:pPr>
        <w:ind w:firstLine="851"/>
        <w:jc w:val="both"/>
        <w:rPr>
          <w:rFonts w:ascii="Times New Roman" w:hAnsi="Times New Roman"/>
          <w:snapToGrid w:val="0"/>
          <w:sz w:val="24"/>
        </w:rPr>
      </w:pPr>
      <w:r w:rsidRPr="00F73813">
        <w:rPr>
          <w:rFonts w:ascii="Times New Roman" w:hAnsi="Times New Roman"/>
          <w:snapToGrid w:val="0"/>
          <w:sz w:val="24"/>
        </w:rPr>
        <w:t>д) прекращения деятельности по одному адресу или нескольким адресам мест ее осуществления, указанным в лицензии;</w:t>
      </w:r>
    </w:p>
    <w:p w:rsidR="00F73813" w:rsidRPr="00F73813" w:rsidRDefault="00F73813" w:rsidP="00F73813">
      <w:pPr>
        <w:ind w:firstLine="851"/>
        <w:jc w:val="both"/>
        <w:rPr>
          <w:rFonts w:ascii="Times New Roman" w:hAnsi="Times New Roman"/>
          <w:snapToGrid w:val="0"/>
          <w:sz w:val="24"/>
        </w:rPr>
      </w:pPr>
      <w:r w:rsidRPr="00F73813">
        <w:rPr>
          <w:rFonts w:ascii="Times New Roman" w:hAnsi="Times New Roman"/>
          <w:snapToGrid w:val="0"/>
          <w:sz w:val="24"/>
        </w:rPr>
        <w:t>е) в случаях, предусмотренных статьей 19-2 Закона Приднестровской Молдавской Республики от 10 июля 2002 года № 151-З-III «О лицензировании отдельных видов деятельности».</w:t>
      </w:r>
    </w:p>
    <w:p w:rsidR="00F73813" w:rsidRPr="00F73813" w:rsidRDefault="00F73813" w:rsidP="00F73813">
      <w:pPr>
        <w:ind w:firstLine="851"/>
        <w:jc w:val="both"/>
        <w:rPr>
          <w:rFonts w:ascii="Times New Roman" w:hAnsi="Times New Roman"/>
          <w:snapToGrid w:val="0"/>
          <w:sz w:val="24"/>
        </w:rPr>
      </w:pPr>
      <w:r w:rsidRPr="00F73813">
        <w:rPr>
          <w:rFonts w:ascii="Times New Roman" w:hAnsi="Times New Roman"/>
          <w:snapToGrid w:val="0"/>
          <w:sz w:val="24"/>
        </w:rPr>
        <w:t xml:space="preserve">В указанных случаях юридическое лицо обязано в установленный законодательством Приднестровской Молдавской Республики срок подать заявление о переоформлении лицензии с </w:t>
      </w:r>
      <w:r w:rsidRPr="00F73813">
        <w:rPr>
          <w:rFonts w:ascii="Times New Roman" w:hAnsi="Times New Roman"/>
          <w:snapToGrid w:val="0"/>
          <w:sz w:val="24"/>
        </w:rPr>
        <w:lastRenderedPageBreak/>
        <w:t>приложением оригинала ранее выданной лицензии (за исключением подпункта в) настоящего пункта) и документов, послуживших основанием для переоформления лицензии.</w:t>
      </w:r>
    </w:p>
    <w:p w:rsidR="00F73813" w:rsidRPr="00F73813" w:rsidRDefault="00F73813" w:rsidP="00F73813">
      <w:pPr>
        <w:ind w:firstLine="851"/>
        <w:jc w:val="both"/>
        <w:rPr>
          <w:rFonts w:ascii="Times New Roman" w:hAnsi="Times New Roman"/>
          <w:snapToGrid w:val="0"/>
          <w:sz w:val="24"/>
        </w:rPr>
      </w:pPr>
      <w:r w:rsidRPr="00F73813">
        <w:rPr>
          <w:rFonts w:ascii="Times New Roman" w:hAnsi="Times New Roman"/>
          <w:snapToGrid w:val="0"/>
          <w:sz w:val="24"/>
        </w:rPr>
        <w:t>При нарушении юридическим лицом установленного законодательством Приднестровской Молдавской Республики срока обращения для внесения изменений и (или) дополнений в лицензию, действие лицензии прекращается на следующий день после истечения установленного срока для подачи документов на переоформление лицензии.</w:t>
      </w:r>
    </w:p>
    <w:p w:rsidR="00F73813" w:rsidRDefault="00F73813" w:rsidP="00F73813">
      <w:pPr>
        <w:ind w:firstLine="851"/>
        <w:jc w:val="both"/>
        <w:rPr>
          <w:rFonts w:ascii="Times New Roman" w:hAnsi="Times New Roman"/>
          <w:snapToGrid w:val="0"/>
          <w:sz w:val="24"/>
        </w:rPr>
      </w:pPr>
      <w:r w:rsidRPr="00F73813">
        <w:rPr>
          <w:rFonts w:ascii="Times New Roman" w:hAnsi="Times New Roman"/>
          <w:snapToGrid w:val="0"/>
          <w:sz w:val="24"/>
        </w:rPr>
        <w:t>Заявление о переоформлении лицензии представляется в Приднестровский Республиканский банк по форме, утвержденной нормативным правовым актом, устанавливающим основные принципы государственного регулирования отдельных видов деятельности на территории Приднестровской Молдавской Республики.</w:t>
      </w:r>
    </w:p>
    <w:p w:rsidR="00F73813" w:rsidRPr="00F73813" w:rsidRDefault="00F73813" w:rsidP="00F73813">
      <w:pPr>
        <w:ind w:firstLine="851"/>
        <w:jc w:val="both"/>
        <w:rPr>
          <w:rFonts w:ascii="Times New Roman" w:hAnsi="Times New Roman"/>
          <w:snapToGrid w:val="0"/>
          <w:sz w:val="24"/>
        </w:rPr>
      </w:pPr>
      <w:r>
        <w:rPr>
          <w:rFonts w:ascii="Times New Roman" w:hAnsi="Times New Roman"/>
          <w:snapToGrid w:val="0"/>
          <w:sz w:val="24"/>
        </w:rPr>
        <w:t>Изменен</w:t>
      </w:r>
      <w:r w:rsidRPr="007210C1">
        <w:rPr>
          <w:rFonts w:ascii="Times New Roman" w:hAnsi="Times New Roman"/>
          <w:snapToGrid w:val="0"/>
          <w:sz w:val="24"/>
        </w:rPr>
        <w:t xml:space="preserve"> </w:t>
      </w:r>
      <w:r w:rsidRPr="00114727">
        <w:rPr>
          <w:rFonts w:ascii="Times New Roman" w:hAnsi="Times New Roman"/>
          <w:snapToGrid w:val="0"/>
          <w:sz w:val="24"/>
        </w:rPr>
        <w:t>Указанием ПРБ</w:t>
      </w:r>
      <w:r w:rsidRPr="007210C1">
        <w:rPr>
          <w:rFonts w:ascii="Times New Roman" w:hAnsi="Times New Roman"/>
          <w:snapToGrid w:val="0"/>
          <w:sz w:val="24"/>
        </w:rPr>
        <w:t xml:space="preserve"> от </w:t>
      </w:r>
      <w:r>
        <w:rPr>
          <w:rFonts w:ascii="Times New Roman" w:hAnsi="Times New Roman"/>
          <w:snapToGrid w:val="0"/>
          <w:sz w:val="24"/>
        </w:rPr>
        <w:t>18</w:t>
      </w:r>
      <w:r>
        <w:rPr>
          <w:rFonts w:ascii="Times New Roman" w:hAnsi="Times New Roman"/>
          <w:sz w:val="24"/>
        </w:rPr>
        <w:t xml:space="preserve"> ноября 2022 года № 1445-У</w:t>
      </w:r>
    </w:p>
    <w:p w:rsidR="008E18FC" w:rsidRDefault="008E18FC" w:rsidP="00851598">
      <w:pPr>
        <w:ind w:firstLine="851"/>
        <w:jc w:val="both"/>
        <w:rPr>
          <w:rFonts w:ascii="Times New Roman" w:hAnsi="Times New Roman"/>
          <w:snapToGrid w:val="0"/>
          <w:sz w:val="24"/>
        </w:rPr>
      </w:pPr>
      <w:r w:rsidRPr="008E18FC">
        <w:rPr>
          <w:rFonts w:ascii="Times New Roman" w:hAnsi="Times New Roman"/>
          <w:snapToGrid w:val="0"/>
          <w:sz w:val="24"/>
        </w:rPr>
        <w:t>18. При продлении срока действия лицензия выдается не ранее, чем в последний рабочий день действия прежде выданной лицензии.</w:t>
      </w:r>
    </w:p>
    <w:p w:rsidR="008E18FC" w:rsidRPr="008E18FC" w:rsidRDefault="008E18FC" w:rsidP="008E18FC">
      <w:pPr>
        <w:ind w:firstLine="851"/>
        <w:jc w:val="both"/>
        <w:rPr>
          <w:rFonts w:ascii="Times New Roman" w:hAnsi="Times New Roman"/>
          <w:snapToGrid w:val="0"/>
          <w:sz w:val="24"/>
        </w:rPr>
      </w:pPr>
      <w:r>
        <w:rPr>
          <w:rFonts w:ascii="Times New Roman" w:hAnsi="Times New Roman"/>
          <w:snapToGrid w:val="0"/>
          <w:sz w:val="24"/>
        </w:rPr>
        <w:t>Изменен</w:t>
      </w:r>
      <w:r w:rsidRPr="007210C1">
        <w:rPr>
          <w:rFonts w:ascii="Times New Roman" w:hAnsi="Times New Roman"/>
          <w:snapToGrid w:val="0"/>
          <w:sz w:val="24"/>
        </w:rPr>
        <w:t xml:space="preserve"> </w:t>
      </w:r>
      <w:r w:rsidRPr="00114727">
        <w:rPr>
          <w:rFonts w:ascii="Times New Roman" w:hAnsi="Times New Roman"/>
          <w:snapToGrid w:val="0"/>
          <w:sz w:val="24"/>
        </w:rPr>
        <w:t>Указанием ПРБ</w:t>
      </w:r>
      <w:r w:rsidRPr="007210C1">
        <w:rPr>
          <w:rFonts w:ascii="Times New Roman" w:hAnsi="Times New Roman"/>
          <w:snapToGrid w:val="0"/>
          <w:sz w:val="24"/>
        </w:rPr>
        <w:t xml:space="preserve"> от </w:t>
      </w:r>
      <w:r>
        <w:rPr>
          <w:rFonts w:ascii="Times New Roman" w:hAnsi="Times New Roman"/>
          <w:snapToGrid w:val="0"/>
          <w:sz w:val="24"/>
        </w:rPr>
        <w:t>18</w:t>
      </w:r>
      <w:r>
        <w:rPr>
          <w:rFonts w:ascii="Times New Roman" w:hAnsi="Times New Roman"/>
          <w:sz w:val="24"/>
        </w:rPr>
        <w:t xml:space="preserve"> ноября 2022 года № 1445-У</w:t>
      </w:r>
    </w:p>
    <w:p w:rsidR="006B2629" w:rsidRDefault="006B2629" w:rsidP="00851598">
      <w:pPr>
        <w:ind w:firstLine="851"/>
        <w:jc w:val="both"/>
        <w:rPr>
          <w:rFonts w:ascii="Times New Roman" w:hAnsi="Times New Roman"/>
          <w:snapToGrid w:val="0"/>
          <w:sz w:val="24"/>
        </w:rPr>
      </w:pPr>
      <w:r w:rsidRPr="006B2629">
        <w:rPr>
          <w:rFonts w:ascii="Times New Roman" w:hAnsi="Times New Roman"/>
          <w:snapToGrid w:val="0"/>
          <w:sz w:val="24"/>
        </w:rPr>
        <w:t>19. За переоформление лицензии взимается плата в размере 40 расчетных уровней минимальной заработной платы.</w:t>
      </w:r>
    </w:p>
    <w:p w:rsidR="006B2629" w:rsidRPr="006B2629" w:rsidRDefault="006B2629" w:rsidP="006B2629">
      <w:pPr>
        <w:ind w:firstLine="851"/>
        <w:jc w:val="both"/>
        <w:rPr>
          <w:rFonts w:ascii="Times New Roman" w:hAnsi="Times New Roman"/>
          <w:snapToGrid w:val="0"/>
          <w:sz w:val="24"/>
        </w:rPr>
      </w:pPr>
      <w:r>
        <w:rPr>
          <w:rFonts w:ascii="Times New Roman" w:hAnsi="Times New Roman"/>
          <w:snapToGrid w:val="0"/>
          <w:sz w:val="24"/>
        </w:rPr>
        <w:t>Изменен</w:t>
      </w:r>
      <w:r w:rsidRPr="007210C1">
        <w:rPr>
          <w:rFonts w:ascii="Times New Roman" w:hAnsi="Times New Roman"/>
          <w:snapToGrid w:val="0"/>
          <w:sz w:val="24"/>
        </w:rPr>
        <w:t xml:space="preserve"> </w:t>
      </w:r>
      <w:r w:rsidRPr="00114727">
        <w:rPr>
          <w:rFonts w:ascii="Times New Roman" w:hAnsi="Times New Roman"/>
          <w:snapToGrid w:val="0"/>
          <w:sz w:val="24"/>
        </w:rPr>
        <w:t>Указанием ПРБ</w:t>
      </w:r>
      <w:r w:rsidRPr="007210C1">
        <w:rPr>
          <w:rFonts w:ascii="Times New Roman" w:hAnsi="Times New Roman"/>
          <w:snapToGrid w:val="0"/>
          <w:sz w:val="24"/>
        </w:rPr>
        <w:t xml:space="preserve"> от </w:t>
      </w:r>
      <w:r>
        <w:rPr>
          <w:rFonts w:ascii="Times New Roman" w:hAnsi="Times New Roman"/>
          <w:snapToGrid w:val="0"/>
          <w:sz w:val="24"/>
        </w:rPr>
        <w:t>3</w:t>
      </w:r>
      <w:r w:rsidRPr="00330B1D">
        <w:rPr>
          <w:rFonts w:ascii="Times New Roman" w:hAnsi="Times New Roman"/>
          <w:snapToGrid w:val="0"/>
          <w:sz w:val="24"/>
        </w:rPr>
        <w:t xml:space="preserve"> декабря 2018 года № 1124-У</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20.</w:t>
      </w:r>
      <w:r w:rsidR="008A1788">
        <w:rPr>
          <w:rFonts w:ascii="Times New Roman" w:hAnsi="Times New Roman"/>
          <w:snapToGrid w:val="0"/>
          <w:sz w:val="24"/>
        </w:rPr>
        <w:t> </w:t>
      </w:r>
      <w:r>
        <w:rPr>
          <w:rFonts w:ascii="Times New Roman" w:hAnsi="Times New Roman"/>
          <w:snapToGrid w:val="0"/>
          <w:sz w:val="24"/>
        </w:rPr>
        <w:t xml:space="preserve">Юридическому лицу запрещается реализация </w:t>
      </w:r>
      <w:r w:rsidR="008A1788" w:rsidRPr="00941E8D">
        <w:rPr>
          <w:rFonts w:ascii="Times New Roman" w:hAnsi="Times New Roman"/>
          <w:snapToGrid w:val="0"/>
          <w:sz w:val="24"/>
        </w:rPr>
        <w:t>физическим лицам</w:t>
      </w:r>
      <w:r>
        <w:rPr>
          <w:rFonts w:ascii="Times New Roman" w:hAnsi="Times New Roman"/>
          <w:snapToGrid w:val="0"/>
          <w:sz w:val="24"/>
        </w:rPr>
        <w:t xml:space="preserve"> товаров (работ, услуг) за иностранную валюту в местах иных, чем указано в лицензии. Местами реализации считаются: </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 xml:space="preserve">а) для товаров - почтовые адреса мест их фактической передачи покупателям; </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 xml:space="preserve">б) для услуг (работ) - почтовые адреса мест фактического оказания услуг (проведения работ) либо, если определение этих мест невозможно, почтовые адреса мест хранения документации юридического лица и ведения бухгалтерского учета. </w:t>
      </w:r>
    </w:p>
    <w:p w:rsidR="008A1788" w:rsidRDefault="008A1788" w:rsidP="008A1788">
      <w:pPr>
        <w:ind w:firstLine="851"/>
        <w:jc w:val="both"/>
        <w:rPr>
          <w:rFonts w:ascii="Times New Roman" w:hAnsi="Times New Roman"/>
          <w:snapToGrid w:val="0"/>
          <w:sz w:val="24"/>
        </w:rPr>
      </w:pPr>
      <w:r>
        <w:rPr>
          <w:rFonts w:ascii="Times New Roman" w:hAnsi="Times New Roman"/>
          <w:snapToGrid w:val="0"/>
          <w:sz w:val="24"/>
        </w:rPr>
        <w:t>Изменен</w:t>
      </w:r>
      <w:r w:rsidRPr="007210C1">
        <w:rPr>
          <w:rFonts w:ascii="Times New Roman" w:hAnsi="Times New Roman"/>
          <w:snapToGrid w:val="0"/>
          <w:sz w:val="24"/>
        </w:rPr>
        <w:t xml:space="preserve"> </w:t>
      </w:r>
      <w:r w:rsidRPr="00114727">
        <w:rPr>
          <w:rFonts w:ascii="Times New Roman" w:hAnsi="Times New Roman"/>
          <w:snapToGrid w:val="0"/>
          <w:sz w:val="24"/>
        </w:rPr>
        <w:t>Указанием ПРБ</w:t>
      </w:r>
      <w:r w:rsidRPr="007210C1">
        <w:rPr>
          <w:rFonts w:ascii="Times New Roman" w:hAnsi="Times New Roman"/>
          <w:snapToGrid w:val="0"/>
          <w:sz w:val="24"/>
        </w:rPr>
        <w:t xml:space="preserve"> от </w:t>
      </w:r>
      <w:r>
        <w:rPr>
          <w:rFonts w:ascii="Times New Roman" w:hAnsi="Times New Roman"/>
          <w:sz w:val="24"/>
        </w:rPr>
        <w:t>25 апреля 2017 года № 981-У</w:t>
      </w:r>
    </w:p>
    <w:p w:rsidR="004B23FB" w:rsidRDefault="004C642F" w:rsidP="004B23FB">
      <w:pPr>
        <w:ind w:firstLine="851"/>
        <w:jc w:val="both"/>
        <w:rPr>
          <w:rFonts w:ascii="Times New Roman" w:hAnsi="Times New Roman"/>
          <w:snapToGrid w:val="0"/>
          <w:sz w:val="24"/>
        </w:rPr>
      </w:pPr>
      <w:r>
        <w:rPr>
          <w:rFonts w:ascii="Times New Roman" w:hAnsi="Times New Roman"/>
          <w:snapToGrid w:val="0"/>
          <w:sz w:val="24"/>
        </w:rPr>
        <w:t>21.</w:t>
      </w:r>
      <w:r w:rsidR="00E82398">
        <w:rPr>
          <w:rFonts w:ascii="Times New Roman" w:hAnsi="Times New Roman"/>
          <w:snapToGrid w:val="0"/>
          <w:sz w:val="24"/>
        </w:rPr>
        <w:t> </w:t>
      </w:r>
      <w:r w:rsidR="00E76EF0">
        <w:rPr>
          <w:rFonts w:ascii="Times New Roman" w:hAnsi="Times New Roman"/>
          <w:snapToGrid w:val="0"/>
          <w:sz w:val="24"/>
        </w:rPr>
        <w:t>Исключен</w:t>
      </w:r>
      <w:r w:rsidR="004B23FB" w:rsidRPr="007210C1">
        <w:rPr>
          <w:rFonts w:ascii="Times New Roman" w:hAnsi="Times New Roman"/>
          <w:snapToGrid w:val="0"/>
          <w:sz w:val="24"/>
        </w:rPr>
        <w:t xml:space="preserve"> </w:t>
      </w:r>
      <w:r w:rsidR="004B23FB" w:rsidRPr="00114727">
        <w:rPr>
          <w:rFonts w:ascii="Times New Roman" w:hAnsi="Times New Roman"/>
          <w:snapToGrid w:val="0"/>
          <w:sz w:val="24"/>
        </w:rPr>
        <w:t>Указанием ПРБ</w:t>
      </w:r>
      <w:r w:rsidR="004B23FB" w:rsidRPr="007210C1">
        <w:rPr>
          <w:rFonts w:ascii="Times New Roman" w:hAnsi="Times New Roman"/>
          <w:snapToGrid w:val="0"/>
          <w:sz w:val="24"/>
        </w:rPr>
        <w:t xml:space="preserve"> от </w:t>
      </w:r>
      <w:r w:rsidR="00E76EF0">
        <w:rPr>
          <w:rFonts w:ascii="Times New Roman" w:hAnsi="Times New Roman"/>
          <w:sz w:val="24"/>
        </w:rPr>
        <w:t>16</w:t>
      </w:r>
      <w:r w:rsidR="004B23FB">
        <w:rPr>
          <w:rFonts w:ascii="Times New Roman" w:hAnsi="Times New Roman"/>
          <w:sz w:val="24"/>
        </w:rPr>
        <w:t xml:space="preserve"> </w:t>
      </w:r>
      <w:r w:rsidR="00E76EF0">
        <w:rPr>
          <w:rFonts w:ascii="Times New Roman" w:hAnsi="Times New Roman"/>
          <w:sz w:val="24"/>
        </w:rPr>
        <w:t>декабря 2020 года № 1315</w:t>
      </w:r>
      <w:r w:rsidR="004B23FB">
        <w:rPr>
          <w:rFonts w:ascii="Times New Roman" w:hAnsi="Times New Roman"/>
          <w:sz w:val="24"/>
        </w:rPr>
        <w:t>-У</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22.</w:t>
      </w:r>
      <w:r w:rsidR="00567C1B">
        <w:rPr>
          <w:rFonts w:ascii="Times New Roman" w:hAnsi="Times New Roman"/>
          <w:snapToGrid w:val="0"/>
          <w:sz w:val="24"/>
        </w:rPr>
        <w:t> </w:t>
      </w:r>
      <w:r>
        <w:rPr>
          <w:rFonts w:ascii="Times New Roman" w:hAnsi="Times New Roman"/>
          <w:snapToGrid w:val="0"/>
          <w:sz w:val="24"/>
        </w:rPr>
        <w:t xml:space="preserve">Действие лицензии может быть приостановлено в следующих случаях: </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а)</w:t>
      </w:r>
      <w:r w:rsidR="00567C1B">
        <w:rPr>
          <w:rFonts w:ascii="Times New Roman" w:hAnsi="Times New Roman"/>
          <w:snapToGrid w:val="0"/>
          <w:sz w:val="24"/>
        </w:rPr>
        <w:t> </w:t>
      </w:r>
      <w:r>
        <w:rPr>
          <w:rFonts w:ascii="Times New Roman" w:hAnsi="Times New Roman"/>
          <w:snapToGrid w:val="0"/>
          <w:sz w:val="24"/>
        </w:rPr>
        <w:t xml:space="preserve">в случае выявления неоднократных нарушений или грубого нарушения юридическим лицом требований и условий настоящего Положения; </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б)</w:t>
      </w:r>
      <w:r w:rsidR="00567C1B">
        <w:rPr>
          <w:rFonts w:ascii="Times New Roman" w:hAnsi="Times New Roman"/>
          <w:snapToGrid w:val="0"/>
          <w:sz w:val="24"/>
        </w:rPr>
        <w:t> </w:t>
      </w:r>
      <w:r>
        <w:rPr>
          <w:rFonts w:ascii="Times New Roman" w:hAnsi="Times New Roman"/>
          <w:snapToGrid w:val="0"/>
          <w:sz w:val="24"/>
        </w:rPr>
        <w:t xml:space="preserve">в случае, невыполнения предписаний уполномоченных органов, обязывающих юридическое лицо устранить выявленные нарушения в установленный срок; </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в)</w:t>
      </w:r>
      <w:r w:rsidR="00567C1B">
        <w:rPr>
          <w:rFonts w:ascii="Times New Roman" w:hAnsi="Times New Roman"/>
          <w:snapToGrid w:val="0"/>
          <w:sz w:val="24"/>
        </w:rPr>
        <w:t> </w:t>
      </w:r>
      <w:r>
        <w:rPr>
          <w:rFonts w:ascii="Times New Roman" w:hAnsi="Times New Roman"/>
          <w:snapToGrid w:val="0"/>
          <w:sz w:val="24"/>
        </w:rPr>
        <w:t xml:space="preserve">в случае частичной или временной утраты объекта, в котором или с помощью которого осуществлялся лицензионный вид деятельности; </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г)</w:t>
      </w:r>
      <w:r w:rsidR="00567C1B">
        <w:rPr>
          <w:rFonts w:ascii="Times New Roman" w:hAnsi="Times New Roman"/>
          <w:snapToGrid w:val="0"/>
          <w:sz w:val="24"/>
        </w:rPr>
        <w:t> </w:t>
      </w:r>
      <w:r>
        <w:rPr>
          <w:rFonts w:ascii="Times New Roman" w:hAnsi="Times New Roman"/>
          <w:snapToGrid w:val="0"/>
          <w:sz w:val="24"/>
        </w:rPr>
        <w:t xml:space="preserve">в случае представления юридическим лицом соответствующего заявления; </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д)</w:t>
      </w:r>
      <w:r w:rsidR="00567C1B">
        <w:rPr>
          <w:rFonts w:ascii="Times New Roman" w:hAnsi="Times New Roman"/>
          <w:snapToGrid w:val="0"/>
          <w:sz w:val="24"/>
        </w:rPr>
        <w:t> </w:t>
      </w:r>
      <w:r>
        <w:rPr>
          <w:rFonts w:ascii="Times New Roman" w:hAnsi="Times New Roman"/>
          <w:snapToGrid w:val="0"/>
          <w:sz w:val="24"/>
        </w:rPr>
        <w:t xml:space="preserve">в иных случаях, предусмотренных действующим законодательством. </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23.</w:t>
      </w:r>
      <w:r w:rsidR="00567C1B">
        <w:rPr>
          <w:rFonts w:ascii="Times New Roman" w:hAnsi="Times New Roman"/>
          <w:snapToGrid w:val="0"/>
          <w:sz w:val="24"/>
        </w:rPr>
        <w:t> </w:t>
      </w:r>
      <w:r>
        <w:rPr>
          <w:rFonts w:ascii="Times New Roman" w:hAnsi="Times New Roman"/>
          <w:snapToGrid w:val="0"/>
          <w:sz w:val="24"/>
        </w:rPr>
        <w:t xml:space="preserve">Срок устранения обстоятельств, повлекших за собой приостановление действия лицензии, один месяц. </w:t>
      </w:r>
    </w:p>
    <w:p w:rsidR="004C642F" w:rsidRDefault="004C642F" w:rsidP="00851598">
      <w:pPr>
        <w:ind w:firstLine="851"/>
        <w:jc w:val="both"/>
        <w:rPr>
          <w:rFonts w:ascii="Times New Roman" w:hAnsi="Times New Roman"/>
          <w:snapToGrid w:val="0"/>
          <w:sz w:val="24"/>
        </w:rPr>
      </w:pPr>
      <w:bookmarkStart w:id="5" w:name="_Hlt104880382"/>
      <w:bookmarkEnd w:id="5"/>
      <w:r>
        <w:rPr>
          <w:rFonts w:ascii="Times New Roman" w:hAnsi="Times New Roman"/>
          <w:snapToGrid w:val="0"/>
          <w:sz w:val="24"/>
        </w:rPr>
        <w:t>24.</w:t>
      </w:r>
      <w:r w:rsidR="00567C1B">
        <w:rPr>
          <w:rFonts w:ascii="Times New Roman" w:hAnsi="Times New Roman"/>
          <w:snapToGrid w:val="0"/>
          <w:sz w:val="24"/>
        </w:rPr>
        <w:t> </w:t>
      </w:r>
      <w:r>
        <w:rPr>
          <w:rFonts w:ascii="Times New Roman" w:hAnsi="Times New Roman"/>
          <w:snapToGrid w:val="0"/>
          <w:sz w:val="24"/>
        </w:rPr>
        <w:t xml:space="preserve">Если в указанный срок юридическое лицо не устранило обстоятельства, повлекшие за собой приостановление действия лицензии, Приднестровский Республиканский банк направляет в суд заявление об аннулировании лицензии. </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25.</w:t>
      </w:r>
      <w:r w:rsidR="00567C1B">
        <w:rPr>
          <w:rFonts w:ascii="Times New Roman" w:hAnsi="Times New Roman"/>
          <w:snapToGrid w:val="0"/>
          <w:sz w:val="24"/>
        </w:rPr>
        <w:t> </w:t>
      </w:r>
      <w:r>
        <w:rPr>
          <w:rFonts w:ascii="Times New Roman" w:hAnsi="Times New Roman"/>
          <w:snapToGrid w:val="0"/>
          <w:sz w:val="24"/>
        </w:rPr>
        <w:t xml:space="preserve">В случае изменения обстоятельств, повлекших приостановление действия лицензии, действие лицензии может быть возобновлено. Срок действия лицензии на время приостановления её действия не продлевается. </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26.</w:t>
      </w:r>
      <w:r w:rsidR="00567C1B">
        <w:rPr>
          <w:rFonts w:ascii="Times New Roman" w:hAnsi="Times New Roman"/>
          <w:snapToGrid w:val="0"/>
          <w:sz w:val="24"/>
        </w:rPr>
        <w:t> </w:t>
      </w:r>
      <w:r>
        <w:rPr>
          <w:rFonts w:ascii="Times New Roman" w:hAnsi="Times New Roman"/>
          <w:snapToGrid w:val="0"/>
          <w:sz w:val="24"/>
        </w:rPr>
        <w:t xml:space="preserve">Лицензия теряет юридическую силу и подлежит возврату в ПРБ в случае: </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а)</w:t>
      </w:r>
      <w:r w:rsidR="00567C1B">
        <w:rPr>
          <w:rFonts w:ascii="Times New Roman" w:hAnsi="Times New Roman"/>
          <w:snapToGrid w:val="0"/>
          <w:sz w:val="24"/>
        </w:rPr>
        <w:t> </w:t>
      </w:r>
      <w:r>
        <w:rPr>
          <w:rFonts w:ascii="Times New Roman" w:hAnsi="Times New Roman"/>
          <w:snapToGrid w:val="0"/>
          <w:sz w:val="24"/>
        </w:rPr>
        <w:t xml:space="preserve">ликвидации юридического лица или прекращения его деятельности в результате его реорганизации, за исключением его преобразования; </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б)</w:t>
      </w:r>
      <w:r w:rsidR="00567C1B">
        <w:rPr>
          <w:rFonts w:ascii="Times New Roman" w:hAnsi="Times New Roman"/>
          <w:snapToGrid w:val="0"/>
          <w:sz w:val="24"/>
        </w:rPr>
        <w:t> </w:t>
      </w:r>
      <w:r>
        <w:rPr>
          <w:rFonts w:ascii="Times New Roman" w:hAnsi="Times New Roman"/>
          <w:snapToGrid w:val="0"/>
          <w:sz w:val="24"/>
        </w:rPr>
        <w:t xml:space="preserve">полной утраты юридическим лицом объекта, в котором или с помощью которого осуществлялся лицензионный вид деятельности; </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в)</w:t>
      </w:r>
      <w:r w:rsidR="00567C1B">
        <w:rPr>
          <w:rFonts w:ascii="Times New Roman" w:hAnsi="Times New Roman"/>
          <w:snapToGrid w:val="0"/>
          <w:sz w:val="24"/>
        </w:rPr>
        <w:t> </w:t>
      </w:r>
      <w:r>
        <w:rPr>
          <w:rFonts w:ascii="Times New Roman" w:hAnsi="Times New Roman"/>
          <w:snapToGrid w:val="0"/>
          <w:sz w:val="24"/>
        </w:rPr>
        <w:t xml:space="preserve">представления юридическим лицом соответствующего заявления. </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27.</w:t>
      </w:r>
      <w:r w:rsidR="00567C1B">
        <w:rPr>
          <w:rFonts w:ascii="Times New Roman" w:hAnsi="Times New Roman"/>
          <w:snapToGrid w:val="0"/>
          <w:sz w:val="24"/>
        </w:rPr>
        <w:t> </w:t>
      </w:r>
      <w:r>
        <w:rPr>
          <w:rFonts w:ascii="Times New Roman" w:hAnsi="Times New Roman"/>
          <w:snapToGrid w:val="0"/>
          <w:sz w:val="24"/>
        </w:rPr>
        <w:t xml:space="preserve">Аннулирование лицензии осуществляется по решению суда на основании заявления Приднестровского Республиканского банка в случае, если нарушение юридическим лицом лицензионных требований и условий повлекло за собой нанесение ущерба правам и законным интересам граждан, а также в случае, предусмотренном </w:t>
      </w:r>
      <w:r w:rsidRPr="004A46C1">
        <w:rPr>
          <w:rFonts w:ascii="Times New Roman" w:hAnsi="Times New Roman"/>
          <w:sz w:val="24"/>
        </w:rPr>
        <w:t xml:space="preserve">пунктом </w:t>
      </w:r>
      <w:bookmarkStart w:id="6" w:name="_Hlt104880380"/>
      <w:r w:rsidRPr="004A46C1">
        <w:rPr>
          <w:rFonts w:ascii="Times New Roman" w:hAnsi="Times New Roman"/>
          <w:sz w:val="24"/>
        </w:rPr>
        <w:t>2</w:t>
      </w:r>
      <w:bookmarkEnd w:id="6"/>
      <w:r w:rsidRPr="004A46C1">
        <w:rPr>
          <w:rFonts w:ascii="Times New Roman" w:hAnsi="Times New Roman"/>
          <w:sz w:val="24"/>
        </w:rPr>
        <w:t>4</w:t>
      </w:r>
      <w:r>
        <w:rPr>
          <w:rFonts w:ascii="Times New Roman" w:hAnsi="Times New Roman"/>
          <w:snapToGrid w:val="0"/>
          <w:sz w:val="24"/>
        </w:rPr>
        <w:t xml:space="preserve"> настоящего Положения. </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28.</w:t>
      </w:r>
      <w:r w:rsidR="00567C1B">
        <w:rPr>
          <w:rFonts w:ascii="Times New Roman" w:hAnsi="Times New Roman"/>
          <w:snapToGrid w:val="0"/>
          <w:sz w:val="24"/>
        </w:rPr>
        <w:t> </w:t>
      </w:r>
      <w:r>
        <w:rPr>
          <w:rFonts w:ascii="Times New Roman" w:hAnsi="Times New Roman"/>
          <w:snapToGrid w:val="0"/>
          <w:sz w:val="24"/>
        </w:rPr>
        <w:t xml:space="preserve">Ранее выданные лицензии на реализацию в ПМР за иностранную валюту товаров (работ, услуг) действительны до истечения их срока действия. Выдача новых лицензий осуществляется в соответствии с настоящим Положением. </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lastRenderedPageBreak/>
        <w:t>29.</w:t>
      </w:r>
      <w:r w:rsidR="00567C1B">
        <w:rPr>
          <w:rFonts w:ascii="Times New Roman" w:hAnsi="Times New Roman"/>
          <w:snapToGrid w:val="0"/>
          <w:sz w:val="24"/>
        </w:rPr>
        <w:t> </w:t>
      </w:r>
      <w:r>
        <w:rPr>
          <w:rFonts w:ascii="Times New Roman" w:hAnsi="Times New Roman"/>
          <w:snapToGrid w:val="0"/>
          <w:sz w:val="24"/>
        </w:rPr>
        <w:t xml:space="preserve">Настоящее Положение вступает в силу со дня официального опубликования. </w:t>
      </w:r>
    </w:p>
    <w:p w:rsidR="004C642F" w:rsidRDefault="004C642F" w:rsidP="00851598">
      <w:pPr>
        <w:ind w:firstLine="851"/>
        <w:jc w:val="both"/>
        <w:rPr>
          <w:rFonts w:ascii="Times New Roman" w:hAnsi="Times New Roman"/>
          <w:snapToGrid w:val="0"/>
          <w:sz w:val="24"/>
        </w:rPr>
      </w:pPr>
      <w:r>
        <w:rPr>
          <w:rFonts w:ascii="Times New Roman" w:hAnsi="Times New Roman"/>
          <w:snapToGrid w:val="0"/>
          <w:sz w:val="24"/>
        </w:rPr>
        <w:t>30.</w:t>
      </w:r>
      <w:r w:rsidR="00567C1B">
        <w:rPr>
          <w:rFonts w:ascii="Times New Roman" w:hAnsi="Times New Roman"/>
          <w:snapToGrid w:val="0"/>
          <w:sz w:val="24"/>
        </w:rPr>
        <w:t> </w:t>
      </w:r>
      <w:r>
        <w:rPr>
          <w:rFonts w:ascii="Times New Roman" w:hAnsi="Times New Roman"/>
          <w:snapToGrid w:val="0"/>
          <w:sz w:val="24"/>
        </w:rPr>
        <w:t xml:space="preserve">С вступлением в силу настоящего Положения утрачивает силу </w:t>
      </w:r>
      <w:r w:rsidR="008B7597">
        <w:rPr>
          <w:rFonts w:ascii="Times New Roman" w:hAnsi="Times New Roman"/>
          <w:snapToGrid w:val="0"/>
          <w:sz w:val="24"/>
        </w:rPr>
        <w:t>«</w:t>
      </w:r>
      <w:r w:rsidRPr="004A46C1">
        <w:rPr>
          <w:rFonts w:ascii="Times New Roman" w:hAnsi="Times New Roman"/>
          <w:snapToGrid w:val="0"/>
          <w:sz w:val="24"/>
        </w:rPr>
        <w:t>Порядок реализации на территории ПМР товаров (работ, услуг) за иностранную валюту</w:t>
      </w:r>
      <w:r w:rsidR="008B7597">
        <w:rPr>
          <w:rFonts w:ascii="Times New Roman" w:hAnsi="Times New Roman"/>
          <w:snapToGrid w:val="0"/>
          <w:sz w:val="24"/>
        </w:rPr>
        <w:t>»</w:t>
      </w:r>
      <w:r>
        <w:rPr>
          <w:rFonts w:ascii="Times New Roman" w:hAnsi="Times New Roman"/>
          <w:snapToGrid w:val="0"/>
          <w:sz w:val="24"/>
        </w:rPr>
        <w:t xml:space="preserve">, утвержденный Правлением ПРБ 19 апреля 1996 года (протокол N 22).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gridCol w:w="4961"/>
      </w:tblGrid>
      <w:tr w:rsidR="00BB52C3" w:rsidRPr="00DB6AC5">
        <w:tc>
          <w:tcPr>
            <w:tcW w:w="5066" w:type="dxa"/>
            <w:tcBorders>
              <w:top w:val="nil"/>
              <w:left w:val="nil"/>
              <w:bottom w:val="nil"/>
              <w:right w:val="nil"/>
            </w:tcBorders>
          </w:tcPr>
          <w:p w:rsidR="006B2629" w:rsidRDefault="006B2629" w:rsidP="00DB6AC5">
            <w:pPr>
              <w:spacing w:line="360" w:lineRule="auto"/>
              <w:jc w:val="both"/>
              <w:rPr>
                <w:rFonts w:ascii="Times New Roman" w:hAnsi="Times New Roman"/>
                <w:snapToGrid w:val="0"/>
                <w:sz w:val="24"/>
              </w:rPr>
            </w:pPr>
          </w:p>
          <w:p w:rsidR="00BB52C3" w:rsidRPr="00DB6AC5" w:rsidRDefault="00BB52C3" w:rsidP="00DB6AC5">
            <w:pPr>
              <w:spacing w:line="360" w:lineRule="auto"/>
              <w:jc w:val="both"/>
              <w:rPr>
                <w:rFonts w:ascii="Times New Roman" w:hAnsi="Times New Roman"/>
                <w:snapToGrid w:val="0"/>
                <w:sz w:val="24"/>
              </w:rPr>
            </w:pPr>
            <w:r w:rsidRPr="00DB6AC5">
              <w:rPr>
                <w:rFonts w:ascii="Times New Roman" w:hAnsi="Times New Roman"/>
                <w:snapToGrid w:val="0"/>
                <w:sz w:val="24"/>
              </w:rPr>
              <w:t xml:space="preserve">Председатель </w:t>
            </w:r>
            <w:r w:rsidR="00FB1386" w:rsidRPr="00DB6AC5">
              <w:rPr>
                <w:rFonts w:ascii="Times New Roman" w:hAnsi="Times New Roman"/>
                <w:snapToGrid w:val="0"/>
                <w:sz w:val="24"/>
              </w:rPr>
              <w:t>банка</w:t>
            </w:r>
          </w:p>
        </w:tc>
        <w:tc>
          <w:tcPr>
            <w:tcW w:w="5074" w:type="dxa"/>
            <w:tcBorders>
              <w:top w:val="nil"/>
              <w:left w:val="nil"/>
              <w:bottom w:val="nil"/>
              <w:right w:val="nil"/>
            </w:tcBorders>
          </w:tcPr>
          <w:p w:rsidR="00567C1B" w:rsidRDefault="00567C1B" w:rsidP="00DB6AC5">
            <w:pPr>
              <w:spacing w:line="360" w:lineRule="auto"/>
              <w:jc w:val="right"/>
              <w:rPr>
                <w:rFonts w:ascii="Times New Roman" w:hAnsi="Times New Roman"/>
                <w:snapToGrid w:val="0"/>
                <w:sz w:val="24"/>
              </w:rPr>
            </w:pPr>
          </w:p>
          <w:p w:rsidR="00BB52C3" w:rsidRPr="00DB6AC5" w:rsidRDefault="00BB52C3" w:rsidP="00DB6AC5">
            <w:pPr>
              <w:spacing w:line="360" w:lineRule="auto"/>
              <w:jc w:val="right"/>
              <w:rPr>
                <w:rFonts w:ascii="Times New Roman" w:hAnsi="Times New Roman"/>
                <w:snapToGrid w:val="0"/>
                <w:sz w:val="24"/>
              </w:rPr>
            </w:pPr>
            <w:r w:rsidRPr="00DB6AC5">
              <w:rPr>
                <w:rFonts w:ascii="Times New Roman" w:hAnsi="Times New Roman"/>
                <w:snapToGrid w:val="0"/>
                <w:sz w:val="24"/>
              </w:rPr>
              <w:t>Э.А.</w:t>
            </w:r>
            <w:r w:rsidR="00F57BAE">
              <w:rPr>
                <w:rFonts w:ascii="Times New Roman" w:hAnsi="Times New Roman"/>
                <w:snapToGrid w:val="0"/>
                <w:sz w:val="24"/>
              </w:rPr>
              <w:t xml:space="preserve"> </w:t>
            </w:r>
            <w:r w:rsidRPr="00DB6AC5">
              <w:rPr>
                <w:rFonts w:ascii="Times New Roman" w:hAnsi="Times New Roman"/>
                <w:snapToGrid w:val="0"/>
                <w:sz w:val="24"/>
              </w:rPr>
              <w:t>Косовский</w:t>
            </w:r>
          </w:p>
        </w:tc>
      </w:tr>
    </w:tbl>
    <w:p w:rsidR="00A15E05" w:rsidRDefault="004C642F" w:rsidP="00A15E05">
      <w:pPr>
        <w:pStyle w:val="20"/>
        <w:ind w:firstLine="0"/>
      </w:pPr>
      <w:r>
        <w:t xml:space="preserve">г. Тирасполь </w:t>
      </w:r>
    </w:p>
    <w:p w:rsidR="00A15E05" w:rsidRDefault="004C642F" w:rsidP="00A15E05">
      <w:pPr>
        <w:pStyle w:val="20"/>
        <w:ind w:firstLine="0"/>
      </w:pPr>
      <w:r>
        <w:t xml:space="preserve">20 ноября 2002 года </w:t>
      </w:r>
    </w:p>
    <w:p w:rsidR="006C3B0B" w:rsidRDefault="004C642F" w:rsidP="00734F7F">
      <w:pPr>
        <w:pStyle w:val="20"/>
        <w:ind w:firstLine="0"/>
        <w:jc w:val="left"/>
        <w:sectPr w:rsidR="006C3B0B">
          <w:pgSz w:w="11909" w:h="16834" w:code="9"/>
          <w:pgMar w:top="567" w:right="567" w:bottom="567" w:left="1418" w:header="284" w:footer="284" w:gutter="0"/>
          <w:cols w:space="720"/>
          <w:noEndnote/>
        </w:sectPr>
      </w:pPr>
      <w:r>
        <w:t>N 25-П</w:t>
      </w:r>
    </w:p>
    <w:p w:rsidR="00481CBA" w:rsidRPr="00B57442" w:rsidRDefault="00481CBA" w:rsidP="00481CBA">
      <w:pPr>
        <w:pStyle w:val="4"/>
        <w:ind w:left="5760"/>
        <w:jc w:val="left"/>
        <w:rPr>
          <w:sz w:val="20"/>
        </w:rPr>
      </w:pPr>
      <w:r w:rsidRPr="00B57442">
        <w:rPr>
          <w:sz w:val="20"/>
        </w:rPr>
        <w:lastRenderedPageBreak/>
        <w:t xml:space="preserve">Приложение </w:t>
      </w:r>
      <w:r>
        <w:rPr>
          <w:sz w:val="20"/>
        </w:rPr>
        <w:t>N</w:t>
      </w:r>
      <w:r w:rsidRPr="00B57442">
        <w:rPr>
          <w:sz w:val="20"/>
        </w:rPr>
        <w:t xml:space="preserve"> 1</w:t>
      </w:r>
    </w:p>
    <w:p w:rsidR="00481CBA" w:rsidRDefault="00481CBA" w:rsidP="00481CBA">
      <w:pPr>
        <w:pStyle w:val="4"/>
        <w:ind w:left="5760"/>
        <w:jc w:val="left"/>
        <w:rPr>
          <w:sz w:val="20"/>
        </w:rPr>
      </w:pPr>
      <w:r w:rsidRPr="00B57442">
        <w:rPr>
          <w:sz w:val="20"/>
        </w:rPr>
        <w:t xml:space="preserve">к Положению </w:t>
      </w:r>
      <w:r>
        <w:rPr>
          <w:sz w:val="20"/>
        </w:rPr>
        <w:t>«</w:t>
      </w:r>
      <w:r w:rsidRPr="00B57442">
        <w:rPr>
          <w:sz w:val="20"/>
        </w:rPr>
        <w:t>О порядке реализации гражданам на территории ПМР товаров (работ, услуг) за наличную иностранную валюту</w:t>
      </w:r>
      <w:r>
        <w:rPr>
          <w:sz w:val="20"/>
        </w:rPr>
        <w:t xml:space="preserve">» </w:t>
      </w:r>
      <w:r w:rsidRPr="00B57442">
        <w:rPr>
          <w:sz w:val="20"/>
        </w:rPr>
        <w:t xml:space="preserve">от 20.11.2002 г. </w:t>
      </w:r>
      <w:r>
        <w:rPr>
          <w:sz w:val="20"/>
        </w:rPr>
        <w:t>N</w:t>
      </w:r>
      <w:r w:rsidRPr="00B57442">
        <w:rPr>
          <w:sz w:val="20"/>
        </w:rPr>
        <w:t xml:space="preserve"> 25- П</w:t>
      </w:r>
    </w:p>
    <w:p w:rsidR="00481CBA" w:rsidRDefault="00481CBA" w:rsidP="00481CBA">
      <w:pPr>
        <w:autoSpaceDE w:val="0"/>
        <w:autoSpaceDN w:val="0"/>
        <w:adjustRightInd w:val="0"/>
        <w:ind w:left="5760"/>
        <w:jc w:val="both"/>
        <w:rPr>
          <w:rFonts w:ascii="Times New Roman" w:hAnsi="Times New Roman"/>
          <w:snapToGrid w:val="0"/>
          <w:color w:val="000000"/>
          <w:sz w:val="20"/>
        </w:rPr>
      </w:pPr>
      <w:r w:rsidRPr="007F7734">
        <w:rPr>
          <w:rFonts w:ascii="Times New Roman" w:hAnsi="Times New Roman"/>
          <w:snapToGrid w:val="0"/>
          <w:color w:val="000000"/>
          <w:sz w:val="20"/>
        </w:rPr>
        <w:t xml:space="preserve">Исключено </w:t>
      </w:r>
    </w:p>
    <w:p w:rsidR="00481CBA" w:rsidRDefault="00481CBA" w:rsidP="00481CBA">
      <w:pPr>
        <w:autoSpaceDE w:val="0"/>
        <w:autoSpaceDN w:val="0"/>
        <w:adjustRightInd w:val="0"/>
        <w:ind w:left="5760"/>
        <w:jc w:val="both"/>
        <w:rPr>
          <w:rFonts w:ascii="Times New Roman" w:hAnsi="Times New Roman"/>
          <w:snapToGrid w:val="0"/>
          <w:color w:val="000000"/>
          <w:sz w:val="20"/>
        </w:rPr>
      </w:pPr>
      <w:r w:rsidRPr="004A46C1">
        <w:rPr>
          <w:rFonts w:ascii="Times New Roman" w:hAnsi="Times New Roman"/>
          <w:snapToGrid w:val="0"/>
          <w:color w:val="000000"/>
          <w:sz w:val="20"/>
        </w:rPr>
        <w:t>Указанием ПРБ</w:t>
      </w:r>
      <w:r w:rsidRPr="007F7734">
        <w:rPr>
          <w:rFonts w:ascii="Times New Roman" w:hAnsi="Times New Roman"/>
          <w:snapToGrid w:val="0"/>
          <w:color w:val="000000"/>
          <w:sz w:val="20"/>
        </w:rPr>
        <w:t xml:space="preserve"> от 7 августа 2013 года</w:t>
      </w:r>
      <w:r>
        <w:rPr>
          <w:rFonts w:ascii="Times New Roman" w:hAnsi="Times New Roman"/>
          <w:snapToGrid w:val="0"/>
          <w:color w:val="000000"/>
          <w:sz w:val="20"/>
        </w:rPr>
        <w:t xml:space="preserve"> </w:t>
      </w:r>
      <w:r w:rsidRPr="007F7734">
        <w:rPr>
          <w:rFonts w:ascii="Times New Roman" w:hAnsi="Times New Roman"/>
          <w:snapToGrid w:val="0"/>
          <w:color w:val="000000"/>
          <w:sz w:val="20"/>
        </w:rPr>
        <w:t>N 707-У</w:t>
      </w:r>
    </w:p>
    <w:p w:rsidR="004C642F" w:rsidRDefault="004C642F" w:rsidP="004C642F">
      <w:pPr>
        <w:rPr>
          <w:rFonts w:ascii="Times New Roman" w:hAnsi="Times New Roman"/>
          <w:sz w:val="24"/>
        </w:rPr>
      </w:pPr>
      <w:r>
        <w:rPr>
          <w:rFonts w:ascii="Times New Roman" w:hAnsi="Times New Roman"/>
          <w:sz w:val="24"/>
        </w:rPr>
        <w:br w:type="page"/>
      </w:r>
    </w:p>
    <w:p w:rsidR="00B848E0" w:rsidRPr="00B848E0" w:rsidRDefault="00B848E0" w:rsidP="009813E6">
      <w:pPr>
        <w:pStyle w:val="4"/>
        <w:ind w:left="5529"/>
        <w:jc w:val="left"/>
        <w:rPr>
          <w:sz w:val="20"/>
        </w:rPr>
      </w:pPr>
      <w:bookmarkStart w:id="7" w:name="_Hlt104880198"/>
      <w:bookmarkEnd w:id="7"/>
      <w:r w:rsidRPr="00B848E0">
        <w:rPr>
          <w:sz w:val="20"/>
        </w:rPr>
        <w:lastRenderedPageBreak/>
        <w:t>Приложение N 2</w:t>
      </w:r>
    </w:p>
    <w:p w:rsidR="00B848E0" w:rsidRPr="00B848E0" w:rsidRDefault="00B848E0" w:rsidP="009813E6">
      <w:pPr>
        <w:pStyle w:val="4"/>
        <w:ind w:left="5529"/>
        <w:jc w:val="left"/>
        <w:rPr>
          <w:sz w:val="20"/>
        </w:rPr>
      </w:pPr>
      <w:r w:rsidRPr="00B848E0">
        <w:rPr>
          <w:sz w:val="20"/>
        </w:rPr>
        <w:t xml:space="preserve">к Положению Приднестровского республиканского банка от 20 ноября 2002 года </w:t>
      </w:r>
      <w:r w:rsidR="009813E6">
        <w:rPr>
          <w:sz w:val="20"/>
        </w:rPr>
        <w:br/>
      </w:r>
      <w:r w:rsidRPr="00B848E0">
        <w:rPr>
          <w:sz w:val="20"/>
        </w:rPr>
        <w:t xml:space="preserve">N 25- П </w:t>
      </w:r>
      <w:r w:rsidRPr="00481CBA">
        <w:rPr>
          <w:sz w:val="20"/>
        </w:rPr>
        <w:t>«</w:t>
      </w:r>
      <w:r w:rsidR="00AC7694" w:rsidRPr="00481CBA">
        <w:rPr>
          <w:sz w:val="20"/>
        </w:rPr>
        <w:t>О лицензировании деятельности по реализации физическим лицам на территории Приднестровской Молдавской Республики товаров (работ, услуг) за наличную и (или) безналичную иностранную валюту, в том числе с использованием банковских (платежных) карт</w:t>
      </w:r>
      <w:r w:rsidRPr="00481CBA">
        <w:rPr>
          <w:sz w:val="20"/>
        </w:rPr>
        <w:t>»</w:t>
      </w:r>
    </w:p>
    <w:p w:rsidR="00B848E0" w:rsidRPr="009813E6" w:rsidRDefault="00E76EF0" w:rsidP="009813E6">
      <w:pPr>
        <w:pStyle w:val="4"/>
        <w:ind w:left="5529"/>
        <w:jc w:val="left"/>
        <w:rPr>
          <w:sz w:val="20"/>
        </w:rPr>
      </w:pPr>
      <w:r>
        <w:t>Исключено</w:t>
      </w:r>
      <w:r w:rsidRPr="007210C1">
        <w:t xml:space="preserve"> </w:t>
      </w:r>
      <w:r w:rsidRPr="00114727">
        <w:t>Указанием ПРБ</w:t>
      </w:r>
      <w:r w:rsidRPr="007210C1">
        <w:t xml:space="preserve"> от </w:t>
      </w:r>
      <w:r>
        <w:t>16 декабря 2020 года № 1315-У</w:t>
      </w:r>
    </w:p>
    <w:p w:rsidR="00B848E0" w:rsidRPr="00B848E0" w:rsidRDefault="00B848E0" w:rsidP="00B848E0"/>
    <w:p w:rsidR="00DF750F" w:rsidRDefault="00DF750F" w:rsidP="00B848E0">
      <w:pPr>
        <w:pStyle w:val="4"/>
        <w:ind w:left="5760"/>
        <w:jc w:val="left"/>
      </w:pPr>
    </w:p>
    <w:sectPr w:rsidR="00DF750F" w:rsidSect="000135B5">
      <w:pgSz w:w="11909" w:h="16834" w:code="9"/>
      <w:pgMar w:top="567" w:right="567" w:bottom="567" w:left="1418" w:header="284"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498" w:rsidRDefault="00597498">
      <w:r>
        <w:separator/>
      </w:r>
    </w:p>
  </w:endnote>
  <w:endnote w:type="continuationSeparator" w:id="0">
    <w:p w:rsidR="00597498" w:rsidRDefault="0059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498" w:rsidRDefault="00597498">
      <w:r>
        <w:separator/>
      </w:r>
    </w:p>
  </w:footnote>
  <w:footnote w:type="continuationSeparator" w:id="0">
    <w:p w:rsidR="00597498" w:rsidRDefault="00597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2F"/>
    <w:rsid w:val="00006216"/>
    <w:rsid w:val="00010C01"/>
    <w:rsid w:val="000135B5"/>
    <w:rsid w:val="00013C38"/>
    <w:rsid w:val="00037142"/>
    <w:rsid w:val="00114727"/>
    <w:rsid w:val="00116C6A"/>
    <w:rsid w:val="00121F05"/>
    <w:rsid w:val="00125A1E"/>
    <w:rsid w:val="00145799"/>
    <w:rsid w:val="00152FA2"/>
    <w:rsid w:val="001571E5"/>
    <w:rsid w:val="00160848"/>
    <w:rsid w:val="00184697"/>
    <w:rsid w:val="00186620"/>
    <w:rsid w:val="001940D3"/>
    <w:rsid w:val="001C7B34"/>
    <w:rsid w:val="00206FB7"/>
    <w:rsid w:val="00217724"/>
    <w:rsid w:val="00256DAC"/>
    <w:rsid w:val="00280FE1"/>
    <w:rsid w:val="002A437C"/>
    <w:rsid w:val="002E60AA"/>
    <w:rsid w:val="002F4803"/>
    <w:rsid w:val="00330B1D"/>
    <w:rsid w:val="003533E5"/>
    <w:rsid w:val="00370BBD"/>
    <w:rsid w:val="003B3056"/>
    <w:rsid w:val="003F3DC0"/>
    <w:rsid w:val="0040278C"/>
    <w:rsid w:val="00416D75"/>
    <w:rsid w:val="00421E7D"/>
    <w:rsid w:val="00423908"/>
    <w:rsid w:val="004442B9"/>
    <w:rsid w:val="00446F5C"/>
    <w:rsid w:val="00481CBA"/>
    <w:rsid w:val="004A46C1"/>
    <w:rsid w:val="004A5EF6"/>
    <w:rsid w:val="004B23FB"/>
    <w:rsid w:val="004C642F"/>
    <w:rsid w:val="004E1062"/>
    <w:rsid w:val="00523CC3"/>
    <w:rsid w:val="00526B2E"/>
    <w:rsid w:val="00541FC8"/>
    <w:rsid w:val="00552E83"/>
    <w:rsid w:val="00567C1B"/>
    <w:rsid w:val="0057057C"/>
    <w:rsid w:val="005850BD"/>
    <w:rsid w:val="00597498"/>
    <w:rsid w:val="005A11CC"/>
    <w:rsid w:val="005E5C8C"/>
    <w:rsid w:val="005F027C"/>
    <w:rsid w:val="00603DE9"/>
    <w:rsid w:val="006401C4"/>
    <w:rsid w:val="0064075E"/>
    <w:rsid w:val="00646949"/>
    <w:rsid w:val="00662025"/>
    <w:rsid w:val="006B2629"/>
    <w:rsid w:val="006B6AC7"/>
    <w:rsid w:val="006C0509"/>
    <w:rsid w:val="006C1EB0"/>
    <w:rsid w:val="006C3B0B"/>
    <w:rsid w:val="00734F7F"/>
    <w:rsid w:val="00770E1C"/>
    <w:rsid w:val="007A2ADC"/>
    <w:rsid w:val="007A509F"/>
    <w:rsid w:val="007B1BBA"/>
    <w:rsid w:val="007C1041"/>
    <w:rsid w:val="007C3566"/>
    <w:rsid w:val="007D2F1D"/>
    <w:rsid w:val="007D3B7A"/>
    <w:rsid w:val="007F7734"/>
    <w:rsid w:val="00810B2A"/>
    <w:rsid w:val="00837913"/>
    <w:rsid w:val="00851598"/>
    <w:rsid w:val="008571AA"/>
    <w:rsid w:val="00883934"/>
    <w:rsid w:val="008A1788"/>
    <w:rsid w:val="008B7597"/>
    <w:rsid w:val="008E18FC"/>
    <w:rsid w:val="00900CC5"/>
    <w:rsid w:val="00915EE3"/>
    <w:rsid w:val="009335D1"/>
    <w:rsid w:val="00940E23"/>
    <w:rsid w:val="00941E8D"/>
    <w:rsid w:val="009813E6"/>
    <w:rsid w:val="009A50D3"/>
    <w:rsid w:val="009C2C9A"/>
    <w:rsid w:val="00A15E05"/>
    <w:rsid w:val="00A26899"/>
    <w:rsid w:val="00A70297"/>
    <w:rsid w:val="00A72332"/>
    <w:rsid w:val="00AB13D1"/>
    <w:rsid w:val="00AC2E79"/>
    <w:rsid w:val="00AC7694"/>
    <w:rsid w:val="00AC7766"/>
    <w:rsid w:val="00AE7C72"/>
    <w:rsid w:val="00AF5897"/>
    <w:rsid w:val="00B00938"/>
    <w:rsid w:val="00B07772"/>
    <w:rsid w:val="00B32CEC"/>
    <w:rsid w:val="00B4445A"/>
    <w:rsid w:val="00B75E5E"/>
    <w:rsid w:val="00B848E0"/>
    <w:rsid w:val="00BB52C3"/>
    <w:rsid w:val="00BB5CA6"/>
    <w:rsid w:val="00BC097D"/>
    <w:rsid w:val="00BD227E"/>
    <w:rsid w:val="00C32F95"/>
    <w:rsid w:val="00C54C8D"/>
    <w:rsid w:val="00C702C3"/>
    <w:rsid w:val="00C7591B"/>
    <w:rsid w:val="00CB1B30"/>
    <w:rsid w:val="00CD5845"/>
    <w:rsid w:val="00D12FFC"/>
    <w:rsid w:val="00D20B38"/>
    <w:rsid w:val="00D6247F"/>
    <w:rsid w:val="00D709DE"/>
    <w:rsid w:val="00D7391E"/>
    <w:rsid w:val="00DB4683"/>
    <w:rsid w:val="00DB6AC5"/>
    <w:rsid w:val="00DD2191"/>
    <w:rsid w:val="00DF198E"/>
    <w:rsid w:val="00DF750F"/>
    <w:rsid w:val="00E23683"/>
    <w:rsid w:val="00E5272A"/>
    <w:rsid w:val="00E544CA"/>
    <w:rsid w:val="00E76EF0"/>
    <w:rsid w:val="00E82398"/>
    <w:rsid w:val="00E8578C"/>
    <w:rsid w:val="00E91B25"/>
    <w:rsid w:val="00EA0ABA"/>
    <w:rsid w:val="00EC07E5"/>
    <w:rsid w:val="00EC5093"/>
    <w:rsid w:val="00EF2202"/>
    <w:rsid w:val="00F17778"/>
    <w:rsid w:val="00F25672"/>
    <w:rsid w:val="00F57BAE"/>
    <w:rsid w:val="00F72831"/>
    <w:rsid w:val="00F73813"/>
    <w:rsid w:val="00FA2EA5"/>
    <w:rsid w:val="00FB1386"/>
    <w:rsid w:val="00FD2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0BD84F9"/>
  <w15:docId w15:val="{EFAED7F4-A2A9-4A2E-895E-B6631DB6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42F"/>
    <w:rPr>
      <w:rFonts w:ascii="Courier New" w:hAnsi="Courier New"/>
      <w:sz w:val="26"/>
    </w:rPr>
  </w:style>
  <w:style w:type="paragraph" w:styleId="1">
    <w:name w:val="heading 1"/>
    <w:basedOn w:val="a"/>
    <w:next w:val="a"/>
    <w:qFormat/>
    <w:rsid w:val="004C642F"/>
    <w:pPr>
      <w:keepNext/>
      <w:outlineLvl w:val="0"/>
    </w:pPr>
    <w:rPr>
      <w:rFonts w:ascii="Times New Roman" w:hAnsi="Times New Roman"/>
      <w:sz w:val="24"/>
      <w:lang w:val="en-US"/>
    </w:rPr>
  </w:style>
  <w:style w:type="paragraph" w:styleId="2">
    <w:name w:val="heading 2"/>
    <w:basedOn w:val="a"/>
    <w:next w:val="a"/>
    <w:qFormat/>
    <w:rsid w:val="004C642F"/>
    <w:pPr>
      <w:keepNext/>
      <w:spacing w:line="360" w:lineRule="auto"/>
      <w:jc w:val="center"/>
      <w:outlineLvl w:val="1"/>
    </w:pPr>
    <w:rPr>
      <w:b/>
    </w:rPr>
  </w:style>
  <w:style w:type="paragraph" w:styleId="3">
    <w:name w:val="heading 3"/>
    <w:basedOn w:val="a"/>
    <w:next w:val="a"/>
    <w:qFormat/>
    <w:rsid w:val="004C642F"/>
    <w:pPr>
      <w:keepNext/>
      <w:widowControl w:val="0"/>
      <w:jc w:val="right"/>
      <w:outlineLvl w:val="2"/>
    </w:pPr>
    <w:rPr>
      <w:rFonts w:ascii="Times New Roman" w:hAnsi="Times New Roman"/>
      <w:snapToGrid w:val="0"/>
      <w:sz w:val="24"/>
    </w:rPr>
  </w:style>
  <w:style w:type="paragraph" w:styleId="4">
    <w:name w:val="heading 4"/>
    <w:basedOn w:val="a"/>
    <w:next w:val="a"/>
    <w:qFormat/>
    <w:rsid w:val="004C642F"/>
    <w:pPr>
      <w:keepNext/>
      <w:widowControl w:val="0"/>
      <w:jc w:val="right"/>
      <w:outlineLvl w:val="3"/>
    </w:pPr>
    <w:rPr>
      <w:rFonts w:ascii="Times New Roman" w:hAnsi="Times New Roman"/>
      <w:snapToGrid w:val="0"/>
      <w:color w:val="000000"/>
      <w:sz w:val="24"/>
    </w:rPr>
  </w:style>
  <w:style w:type="paragraph" w:styleId="5">
    <w:name w:val="heading 5"/>
    <w:basedOn w:val="a"/>
    <w:next w:val="a"/>
    <w:qFormat/>
    <w:rsid w:val="004C642F"/>
    <w:pPr>
      <w:keepNext/>
      <w:widowControl w:val="0"/>
      <w:jc w:val="center"/>
      <w:outlineLvl w:val="4"/>
    </w:pPr>
    <w:rPr>
      <w:rFonts w:ascii="Times New Roman" w:hAnsi="Times New Roman"/>
      <w:snapToGrid w:val="0"/>
      <w:sz w:val="24"/>
    </w:rPr>
  </w:style>
  <w:style w:type="paragraph" w:styleId="6">
    <w:name w:val="heading 6"/>
    <w:basedOn w:val="a"/>
    <w:next w:val="a"/>
    <w:qFormat/>
    <w:rsid w:val="004C642F"/>
    <w:pPr>
      <w:keepNext/>
      <w:widowControl w:val="0"/>
      <w:jc w:val="both"/>
      <w:outlineLvl w:val="5"/>
    </w:pPr>
    <w:rPr>
      <w:rFonts w:ascii="Times New Roman" w:hAnsi="Times New Roman"/>
      <w:snapToGrid w:val="0"/>
      <w:color w:val="000000"/>
      <w:sz w:val="24"/>
    </w:rPr>
  </w:style>
  <w:style w:type="paragraph" w:styleId="7">
    <w:name w:val="heading 7"/>
    <w:basedOn w:val="a"/>
    <w:next w:val="a"/>
    <w:qFormat/>
    <w:rsid w:val="004C642F"/>
    <w:pPr>
      <w:keepNext/>
      <w:widowControl w:val="0"/>
      <w:ind w:right="850"/>
      <w:jc w:val="both"/>
      <w:outlineLvl w:val="6"/>
    </w:pPr>
    <w:rPr>
      <w:rFonts w:ascii="Times New Roman" w:hAnsi="Times New Roman"/>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4C642F"/>
    <w:pPr>
      <w:widowControl w:val="0"/>
      <w:ind w:firstLine="993"/>
      <w:jc w:val="both"/>
    </w:pPr>
    <w:rPr>
      <w:rFonts w:ascii="Times New Roman" w:hAnsi="Times New Roman"/>
      <w:snapToGrid w:val="0"/>
      <w:sz w:val="24"/>
    </w:rPr>
  </w:style>
  <w:style w:type="paragraph" w:customStyle="1" w:styleId="a3">
    <w:name w:val="Готовый"/>
    <w:basedOn w:val="a"/>
    <w:rsid w:val="004C642F"/>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sz w:val="20"/>
    </w:rPr>
  </w:style>
  <w:style w:type="paragraph" w:styleId="a4">
    <w:name w:val="Body Text"/>
    <w:basedOn w:val="a"/>
    <w:rsid w:val="004C642F"/>
    <w:pPr>
      <w:widowControl w:val="0"/>
      <w:jc w:val="both"/>
    </w:pPr>
    <w:rPr>
      <w:rFonts w:ascii="Times New Roman" w:hAnsi="Times New Roman"/>
      <w:snapToGrid w:val="0"/>
      <w:color w:val="000000"/>
      <w:sz w:val="24"/>
    </w:rPr>
  </w:style>
  <w:style w:type="paragraph" w:styleId="21">
    <w:name w:val="Body Text 2"/>
    <w:basedOn w:val="a"/>
    <w:rsid w:val="004C642F"/>
    <w:pPr>
      <w:spacing w:line="360" w:lineRule="auto"/>
      <w:jc w:val="center"/>
    </w:pPr>
    <w:rPr>
      <w:rFonts w:ascii="Times New Roman" w:hAnsi="Times New Roman"/>
      <w:snapToGrid w:val="0"/>
      <w:sz w:val="24"/>
    </w:rPr>
  </w:style>
  <w:style w:type="character" w:styleId="a5">
    <w:name w:val="Hyperlink"/>
    <w:basedOn w:val="a0"/>
    <w:rsid w:val="004C642F"/>
    <w:rPr>
      <w:color w:val="0000FF"/>
      <w:u w:val="single"/>
    </w:rPr>
  </w:style>
  <w:style w:type="paragraph" w:customStyle="1" w:styleId="caaieiaie1">
    <w:name w:val="caaieiaie 1"/>
    <w:basedOn w:val="a"/>
    <w:next w:val="a"/>
    <w:rsid w:val="004C642F"/>
    <w:pPr>
      <w:keepNext/>
    </w:pPr>
    <w:rPr>
      <w:rFonts w:ascii="Times New Roman" w:hAnsi="Times New Roman"/>
      <w:sz w:val="24"/>
      <w:lang w:val="en-US"/>
    </w:rPr>
  </w:style>
  <w:style w:type="character" w:styleId="a6">
    <w:name w:val="FollowedHyperlink"/>
    <w:basedOn w:val="a0"/>
    <w:rsid w:val="00C54C8D"/>
    <w:rPr>
      <w:color w:val="800080"/>
      <w:u w:val="single"/>
    </w:rPr>
  </w:style>
  <w:style w:type="table" w:styleId="a7">
    <w:name w:val="Table Grid"/>
    <w:basedOn w:val="a1"/>
    <w:rsid w:val="00A15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116C6A"/>
    <w:pPr>
      <w:tabs>
        <w:tab w:val="center" w:pos="4677"/>
        <w:tab w:val="right" w:pos="9355"/>
      </w:tabs>
    </w:pPr>
  </w:style>
  <w:style w:type="paragraph" w:styleId="a9">
    <w:name w:val="footer"/>
    <w:basedOn w:val="a"/>
    <w:rsid w:val="00116C6A"/>
    <w:pPr>
      <w:tabs>
        <w:tab w:val="center" w:pos="4677"/>
        <w:tab w:val="right" w:pos="9355"/>
      </w:tabs>
    </w:pPr>
  </w:style>
  <w:style w:type="paragraph" w:customStyle="1" w:styleId="aa">
    <w:name w:val="Знак"/>
    <w:basedOn w:val="a"/>
    <w:rsid w:val="00114727"/>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770E1C"/>
    <w:rPr>
      <w:rFonts w:ascii="Verdana" w:hAnsi="Verdana" w:cs="Verdana"/>
      <w:sz w:val="20"/>
      <w:lang w:val="en-US" w:eastAsia="en-US"/>
    </w:rPr>
  </w:style>
  <w:style w:type="paragraph" w:styleId="ab">
    <w:name w:val="Normal (Web)"/>
    <w:basedOn w:val="a"/>
    <w:rsid w:val="00B848E0"/>
    <w:pPr>
      <w:spacing w:before="100" w:beforeAutospacing="1" w:after="100" w:afterAutospacing="1"/>
    </w:pPr>
    <w:rPr>
      <w:rFonts w:ascii="Times New Roman" w:hAnsi="Times New Roman"/>
      <w:sz w:val="24"/>
      <w:szCs w:val="24"/>
    </w:rPr>
  </w:style>
  <w:style w:type="paragraph" w:styleId="ac">
    <w:name w:val="Plain Text"/>
    <w:aliases w:val="Текст Знак1,Текст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Зн"/>
    <w:basedOn w:val="a"/>
    <w:link w:val="ad"/>
    <w:rsid w:val="00900CC5"/>
    <w:rPr>
      <w:sz w:val="20"/>
    </w:rPr>
  </w:style>
  <w:style w:type="character" w:customStyle="1" w:styleId="ad">
    <w:name w:val="Текст Знак"/>
    <w:aliases w:val="Текст Знак1 Знак,Текст Знак Знак Знак, Знак Знак Знак Знак, Знак Знак,Знак Знак Знак Знак Знак,Знак Знак Знак,Текст Знак2 Знак Знак,Текст Знак1 Знак1 Знак Знак,Текст Знак Знак Знак1 Знак Знак,Текст Знак1 Знак Знак Знак Знак Знак, Знак3 Знак"/>
    <w:basedOn w:val="a0"/>
    <w:link w:val="ac"/>
    <w:rsid w:val="00900CC5"/>
    <w:rPr>
      <w:rFonts w:ascii="Courier New" w:hAnsi="Courier New"/>
    </w:rPr>
  </w:style>
  <w:style w:type="character" w:customStyle="1" w:styleId="blk">
    <w:name w:val="blk"/>
    <w:basedOn w:val="a0"/>
    <w:rsid w:val="003F3D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Z:\&#1042;&#1085;&#1091;&#1090;&#1088;&#1077;&#1085;&#1085;&#1080;&#1077;%20&#1076;&#1086;&#1082;&#1091;&#1084;&#1077;&#1085;&#1090;&#1099;\&#1053;&#1041;%20&#1055;&#1056;&#1041;\&#1053;&#1040;%20&#1055;&#1056;&#1041;\&#1059;&#1082;&#1072;&#1079;&#1072;&#1085;&#1080;&#1103;\2022\N%201445-&#1059;%20&#1086;&#1090;%2018.11.202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2329</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۞ПРИДНЕСТРОВСКИЙ РЕСПУБЛИКАНСКИЙ БАНК</vt:lpstr>
    </vt:vector>
  </TitlesOfParts>
  <Company>Reanimator EE</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۞ПРИДНЕСТРОВСКИЙ РЕСПУБЛИКАНСКИЙ БАНК</dc:title>
  <dc:creator>User</dc:creator>
  <cp:lastModifiedBy>Кесслер К.Ф.</cp:lastModifiedBy>
  <cp:revision>3</cp:revision>
  <cp:lastPrinted>2017-05-06T13:43:00Z</cp:lastPrinted>
  <dcterms:created xsi:type="dcterms:W3CDTF">2022-12-05T13:10:00Z</dcterms:created>
  <dcterms:modified xsi:type="dcterms:W3CDTF">2022-12-16T14:09:00Z</dcterms:modified>
</cp:coreProperties>
</file>